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F5" w:rsidRDefault="00EB6062">
      <w:pPr>
        <w:spacing w:after="5" w:line="259" w:lineRule="auto"/>
        <w:ind w:left="0" w:right="0" w:firstLine="0"/>
        <w:jc w:val="left"/>
      </w:pPr>
      <w:r>
        <w:rPr>
          <w:sz w:val="24"/>
        </w:rPr>
        <w:t xml:space="preserve"> </w:t>
      </w:r>
      <w:r>
        <w:t xml:space="preserve">  </w:t>
      </w:r>
      <w:r>
        <w:tab/>
      </w:r>
      <w:r>
        <w:rPr>
          <w:rFonts w:ascii="Arial" w:eastAsia="Arial" w:hAnsi="Arial" w:cs="Arial"/>
          <w:sz w:val="20"/>
        </w:rPr>
        <w:t xml:space="preserve"> </w:t>
      </w:r>
      <w:r>
        <w:t xml:space="preserve"> </w:t>
      </w:r>
    </w:p>
    <w:p w:rsidR="00E943E8" w:rsidRPr="007A360D" w:rsidRDefault="00E943E8" w:rsidP="00E943E8">
      <w:pPr>
        <w:spacing w:line="360" w:lineRule="auto"/>
        <w:jc w:val="center"/>
        <w:rPr>
          <w:b/>
          <w:sz w:val="24"/>
          <w:szCs w:val="24"/>
        </w:rPr>
      </w:pPr>
      <w:r w:rsidRPr="007A360D">
        <w:rPr>
          <w:b/>
          <w:spacing w:val="-5"/>
          <w:sz w:val="24"/>
          <w:szCs w:val="24"/>
        </w:rPr>
        <w:tab/>
      </w:r>
      <w:r w:rsidRPr="007A360D">
        <w:rPr>
          <w:b/>
          <w:sz w:val="24"/>
          <w:szCs w:val="24"/>
        </w:rPr>
        <w:t xml:space="preserve">МУНИЦИПАЛЬНОЕ БЮДЖЕТНОЕ ОБЩЕОБРАЗОВАТЕЛЬНОЕ УЧРЕЖДЕНИЕ </w:t>
      </w:r>
      <w:r w:rsidRPr="007A360D">
        <w:rPr>
          <w:b/>
          <w:sz w:val="24"/>
          <w:szCs w:val="24"/>
        </w:rPr>
        <w:br/>
        <w:t xml:space="preserve">СРЕДНЯЯ ОБЩЕОБРАЗОВАТЕЛЬНАЯ ШКОЛА № 26 </w:t>
      </w:r>
      <w:r w:rsidRPr="007A360D">
        <w:rPr>
          <w:b/>
          <w:sz w:val="24"/>
          <w:szCs w:val="24"/>
        </w:rPr>
        <w:br/>
        <w:t>654007, г. Новокузнецк, проспект Пионерский, 36, (384-3)- 53-82-85, 46-18-34, 45-34-80, 46-17-92</w:t>
      </w:r>
    </w:p>
    <w:p w:rsidR="00E943E8" w:rsidRPr="007A360D" w:rsidRDefault="00E943E8" w:rsidP="00E943E8">
      <w:pPr>
        <w:rPr>
          <w:b/>
          <w:sz w:val="24"/>
          <w:szCs w:val="24"/>
        </w:rPr>
      </w:pPr>
    </w:p>
    <w:p w:rsidR="00E943E8" w:rsidRPr="007A360D" w:rsidRDefault="00E943E8" w:rsidP="00E943E8">
      <w:pPr>
        <w:rPr>
          <w:b/>
          <w:sz w:val="24"/>
          <w:szCs w:val="24"/>
        </w:rPr>
      </w:pPr>
    </w:p>
    <w:p w:rsidR="00E943E8" w:rsidRPr="007A360D" w:rsidRDefault="00E943E8" w:rsidP="00E943E8">
      <w:pPr>
        <w:rPr>
          <w:b/>
          <w:sz w:val="24"/>
          <w:szCs w:val="24"/>
        </w:rPr>
      </w:pP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r>
      <w:r w:rsidRPr="007A360D">
        <w:rPr>
          <w:b/>
          <w:sz w:val="24"/>
          <w:szCs w:val="24"/>
        </w:rPr>
        <w:tab/>
        <w:t xml:space="preserve"> </w:t>
      </w:r>
    </w:p>
    <w:tbl>
      <w:tblPr>
        <w:tblW w:w="10632" w:type="dxa"/>
        <w:tblLook w:val="01E0" w:firstRow="1" w:lastRow="1" w:firstColumn="1" w:lastColumn="1" w:noHBand="0" w:noVBand="0"/>
      </w:tblPr>
      <w:tblGrid>
        <w:gridCol w:w="4678"/>
        <w:gridCol w:w="1559"/>
        <w:gridCol w:w="4395"/>
      </w:tblGrid>
      <w:tr w:rsidR="00E943E8" w:rsidRPr="007A360D" w:rsidTr="00E943E8">
        <w:tc>
          <w:tcPr>
            <w:tcW w:w="4678" w:type="dxa"/>
          </w:tcPr>
          <w:p w:rsidR="00E943E8" w:rsidRPr="007A360D" w:rsidRDefault="00E943E8" w:rsidP="007F2FBD">
            <w:pPr>
              <w:rPr>
                <w:b/>
                <w:sz w:val="24"/>
                <w:szCs w:val="24"/>
              </w:rPr>
            </w:pPr>
            <w:r w:rsidRPr="007A360D">
              <w:rPr>
                <w:b/>
                <w:sz w:val="24"/>
                <w:szCs w:val="24"/>
              </w:rPr>
              <w:t xml:space="preserve">РЕКОМЕНДОВАНО </w:t>
            </w:r>
          </w:p>
          <w:p w:rsidR="00E943E8" w:rsidRPr="007A360D" w:rsidRDefault="00E943E8" w:rsidP="007F2FBD">
            <w:pPr>
              <w:rPr>
                <w:b/>
                <w:sz w:val="24"/>
                <w:szCs w:val="24"/>
              </w:rPr>
            </w:pPr>
            <w:r w:rsidRPr="007A360D">
              <w:rPr>
                <w:b/>
                <w:sz w:val="24"/>
                <w:szCs w:val="24"/>
              </w:rPr>
              <w:t xml:space="preserve">к работе педагогическим советом </w:t>
            </w:r>
          </w:p>
          <w:p w:rsidR="00E943E8" w:rsidRPr="007A360D" w:rsidRDefault="00E943E8" w:rsidP="007F2FBD">
            <w:pPr>
              <w:rPr>
                <w:b/>
                <w:sz w:val="24"/>
                <w:szCs w:val="24"/>
              </w:rPr>
            </w:pPr>
            <w:r w:rsidRPr="007A360D">
              <w:rPr>
                <w:b/>
                <w:sz w:val="24"/>
                <w:szCs w:val="24"/>
              </w:rPr>
              <w:t>МБОУ «СОШ № 26»</w:t>
            </w:r>
          </w:p>
          <w:p w:rsidR="00E943E8" w:rsidRPr="007A360D" w:rsidRDefault="00E943E8" w:rsidP="007F2FBD">
            <w:pPr>
              <w:rPr>
                <w:sz w:val="24"/>
                <w:szCs w:val="24"/>
              </w:rPr>
            </w:pPr>
            <w:r w:rsidRPr="007A360D">
              <w:rPr>
                <w:b/>
                <w:sz w:val="24"/>
                <w:szCs w:val="24"/>
              </w:rPr>
              <w:t>Протокол № 1   от  30.08.2022г.</w:t>
            </w:r>
            <w:r w:rsidRPr="007A360D">
              <w:rPr>
                <w:b/>
                <w:sz w:val="24"/>
                <w:szCs w:val="24"/>
              </w:rPr>
              <w:tab/>
            </w:r>
          </w:p>
        </w:tc>
        <w:tc>
          <w:tcPr>
            <w:tcW w:w="1559" w:type="dxa"/>
          </w:tcPr>
          <w:p w:rsidR="00E943E8" w:rsidRPr="007A360D" w:rsidRDefault="00E943E8" w:rsidP="007F2FBD">
            <w:pPr>
              <w:rPr>
                <w:b/>
                <w:sz w:val="24"/>
                <w:szCs w:val="24"/>
              </w:rPr>
            </w:pPr>
          </w:p>
        </w:tc>
        <w:tc>
          <w:tcPr>
            <w:tcW w:w="4395" w:type="dxa"/>
          </w:tcPr>
          <w:p w:rsidR="00E943E8" w:rsidRPr="007A360D" w:rsidRDefault="00E943E8" w:rsidP="007F2FBD">
            <w:pPr>
              <w:rPr>
                <w:b/>
                <w:caps/>
                <w:sz w:val="24"/>
                <w:szCs w:val="24"/>
              </w:rPr>
            </w:pPr>
            <w:r w:rsidRPr="007A360D">
              <w:rPr>
                <w:b/>
                <w:caps/>
                <w:sz w:val="24"/>
                <w:szCs w:val="24"/>
              </w:rPr>
              <w:t xml:space="preserve">УТВЕРЖДено </w:t>
            </w:r>
          </w:p>
          <w:p w:rsidR="00E943E8" w:rsidRPr="007A360D" w:rsidRDefault="00E943E8" w:rsidP="007F2FBD">
            <w:pPr>
              <w:rPr>
                <w:b/>
                <w:sz w:val="24"/>
                <w:szCs w:val="24"/>
              </w:rPr>
            </w:pPr>
            <w:r w:rsidRPr="007A360D">
              <w:rPr>
                <w:b/>
                <w:sz w:val="24"/>
                <w:szCs w:val="24"/>
              </w:rPr>
              <w:t xml:space="preserve">Директор МБОУ «СОШ № 26» </w:t>
            </w:r>
          </w:p>
          <w:p w:rsidR="00E943E8" w:rsidRPr="007A360D" w:rsidRDefault="00E943E8" w:rsidP="007F2FBD">
            <w:pPr>
              <w:rPr>
                <w:b/>
                <w:sz w:val="24"/>
                <w:szCs w:val="24"/>
              </w:rPr>
            </w:pPr>
            <w:r w:rsidRPr="007A360D">
              <w:rPr>
                <w:b/>
                <w:sz w:val="24"/>
                <w:szCs w:val="24"/>
              </w:rPr>
              <w:t>____________ Т.Ю. Астапенко</w:t>
            </w:r>
          </w:p>
          <w:p w:rsidR="00E943E8" w:rsidRPr="007A360D" w:rsidRDefault="00E943E8" w:rsidP="007F2FBD">
            <w:pPr>
              <w:rPr>
                <w:b/>
                <w:sz w:val="24"/>
                <w:szCs w:val="24"/>
              </w:rPr>
            </w:pPr>
            <w:r w:rsidRPr="007A360D">
              <w:rPr>
                <w:b/>
                <w:sz w:val="24"/>
                <w:szCs w:val="24"/>
              </w:rPr>
              <w:t>Приказ № 210   от 31.08.2022г.</w:t>
            </w:r>
          </w:p>
          <w:p w:rsidR="00E943E8" w:rsidRPr="007A360D" w:rsidRDefault="00E943E8" w:rsidP="007F2FBD">
            <w:pPr>
              <w:rPr>
                <w:sz w:val="24"/>
                <w:szCs w:val="24"/>
              </w:rPr>
            </w:pPr>
          </w:p>
        </w:tc>
      </w:tr>
    </w:tbl>
    <w:p w:rsidR="00E943E8" w:rsidRPr="007A360D" w:rsidRDefault="00E943E8" w:rsidP="00E943E8">
      <w:pPr>
        <w:rPr>
          <w:sz w:val="24"/>
          <w:szCs w:val="24"/>
        </w:rPr>
      </w:pPr>
    </w:p>
    <w:p w:rsidR="00E943E8" w:rsidRPr="007A360D" w:rsidRDefault="00E943E8" w:rsidP="00E943E8">
      <w:pPr>
        <w:rPr>
          <w:b/>
          <w:sz w:val="24"/>
          <w:szCs w:val="24"/>
        </w:rPr>
      </w:pPr>
    </w:p>
    <w:p w:rsidR="00E943E8" w:rsidRPr="007A360D" w:rsidRDefault="00E943E8" w:rsidP="00E943E8">
      <w:pPr>
        <w:rPr>
          <w:b/>
          <w:sz w:val="24"/>
          <w:szCs w:val="24"/>
        </w:rPr>
      </w:pPr>
    </w:p>
    <w:p w:rsidR="00E943E8" w:rsidRPr="007A360D" w:rsidRDefault="00E943E8" w:rsidP="00E943E8">
      <w:pPr>
        <w:rPr>
          <w:b/>
          <w:sz w:val="24"/>
          <w:szCs w:val="24"/>
        </w:rPr>
      </w:pPr>
    </w:p>
    <w:p w:rsidR="00E943E8" w:rsidRPr="007A360D" w:rsidRDefault="00E943E8" w:rsidP="00E943E8">
      <w:pPr>
        <w:rPr>
          <w:b/>
          <w:sz w:val="24"/>
          <w:szCs w:val="24"/>
        </w:rPr>
      </w:pPr>
    </w:p>
    <w:p w:rsidR="00E943E8" w:rsidRPr="007A360D" w:rsidRDefault="00E943E8" w:rsidP="00E943E8">
      <w:pPr>
        <w:rPr>
          <w:b/>
          <w:sz w:val="24"/>
          <w:szCs w:val="24"/>
        </w:rPr>
      </w:pPr>
    </w:p>
    <w:p w:rsidR="00E943E8" w:rsidRPr="007A360D" w:rsidRDefault="00E943E8" w:rsidP="00E943E8">
      <w:pPr>
        <w:rPr>
          <w:b/>
          <w:sz w:val="24"/>
          <w:szCs w:val="24"/>
        </w:rPr>
      </w:pPr>
    </w:p>
    <w:p w:rsidR="00E943E8" w:rsidRPr="007A360D" w:rsidRDefault="00E943E8" w:rsidP="00E943E8">
      <w:pPr>
        <w:spacing w:line="360" w:lineRule="auto"/>
        <w:jc w:val="center"/>
        <w:rPr>
          <w:b/>
          <w:szCs w:val="24"/>
        </w:rPr>
      </w:pPr>
      <w:r w:rsidRPr="007A360D">
        <w:rPr>
          <w:b/>
          <w:szCs w:val="24"/>
        </w:rPr>
        <w:t>ПОЛОЖЕНИЕ</w:t>
      </w:r>
    </w:p>
    <w:p w:rsidR="00E943E8" w:rsidRPr="007A360D" w:rsidRDefault="00E943E8" w:rsidP="00E943E8">
      <w:pPr>
        <w:spacing w:line="360" w:lineRule="auto"/>
        <w:jc w:val="center"/>
        <w:rPr>
          <w:b/>
          <w:szCs w:val="24"/>
        </w:rPr>
      </w:pPr>
      <w:r w:rsidRPr="007A360D">
        <w:rPr>
          <w:b/>
          <w:szCs w:val="24"/>
        </w:rPr>
        <w:t>об оказании платных образовательных услуг</w:t>
      </w:r>
    </w:p>
    <w:p w:rsidR="00E943E8" w:rsidRPr="007A360D" w:rsidRDefault="00E943E8" w:rsidP="00E943E8">
      <w:pPr>
        <w:spacing w:line="360" w:lineRule="auto"/>
        <w:jc w:val="center"/>
        <w:rPr>
          <w:b/>
          <w:szCs w:val="24"/>
        </w:rPr>
      </w:pPr>
      <w:r w:rsidRPr="007A360D">
        <w:rPr>
          <w:b/>
          <w:szCs w:val="24"/>
        </w:rPr>
        <w:t xml:space="preserve">в муниципальном бюджетном общеобразовательном учреждении </w:t>
      </w:r>
    </w:p>
    <w:p w:rsidR="00E943E8" w:rsidRPr="007A360D" w:rsidRDefault="00E943E8" w:rsidP="00E943E8">
      <w:pPr>
        <w:spacing w:line="360" w:lineRule="auto"/>
        <w:jc w:val="center"/>
        <w:rPr>
          <w:b/>
          <w:szCs w:val="24"/>
        </w:rPr>
      </w:pPr>
      <w:r w:rsidRPr="007A360D">
        <w:rPr>
          <w:b/>
          <w:szCs w:val="24"/>
        </w:rPr>
        <w:t>«Средняя общеобразовательная школа № 26»</w:t>
      </w: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Default="00E943E8" w:rsidP="00E943E8">
      <w:pPr>
        <w:jc w:val="center"/>
        <w:rPr>
          <w:b/>
          <w:sz w:val="24"/>
          <w:szCs w:val="24"/>
        </w:rPr>
      </w:pPr>
    </w:p>
    <w:p w:rsidR="00E943E8"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p>
    <w:p w:rsidR="00E943E8" w:rsidRPr="007A360D" w:rsidRDefault="00E943E8" w:rsidP="00E943E8">
      <w:pPr>
        <w:jc w:val="center"/>
        <w:rPr>
          <w:b/>
          <w:sz w:val="24"/>
          <w:szCs w:val="24"/>
        </w:rPr>
      </w:pPr>
      <w:r w:rsidRPr="007A360D">
        <w:rPr>
          <w:b/>
          <w:sz w:val="24"/>
          <w:szCs w:val="24"/>
        </w:rPr>
        <w:t>Новокузнецк</w:t>
      </w:r>
      <w:r>
        <w:rPr>
          <w:b/>
          <w:sz w:val="24"/>
          <w:szCs w:val="24"/>
        </w:rPr>
        <w:t>ий городской округ</w:t>
      </w:r>
      <w:r w:rsidRPr="007A360D">
        <w:rPr>
          <w:b/>
          <w:sz w:val="24"/>
          <w:szCs w:val="24"/>
        </w:rPr>
        <w:t>, 20</w:t>
      </w:r>
      <w:r>
        <w:rPr>
          <w:b/>
          <w:sz w:val="24"/>
          <w:szCs w:val="24"/>
        </w:rPr>
        <w:t>2</w:t>
      </w:r>
      <w:r w:rsidR="00E702FE">
        <w:rPr>
          <w:b/>
          <w:sz w:val="24"/>
          <w:szCs w:val="24"/>
        </w:rPr>
        <w:t>3</w:t>
      </w:r>
      <w:r w:rsidRPr="007A360D">
        <w:rPr>
          <w:b/>
          <w:sz w:val="24"/>
          <w:szCs w:val="24"/>
        </w:rPr>
        <w:t xml:space="preserve"> г.</w:t>
      </w:r>
    </w:p>
    <w:p w:rsidR="001A67F5" w:rsidRDefault="00E943E8" w:rsidP="00E943E8">
      <w:pPr>
        <w:spacing w:after="0" w:line="259" w:lineRule="auto"/>
        <w:ind w:left="0" w:right="0" w:firstLine="0"/>
        <w:jc w:val="right"/>
      </w:pPr>
      <w:r w:rsidRPr="007A360D">
        <w:rPr>
          <w:spacing w:val="-5"/>
          <w:sz w:val="24"/>
          <w:szCs w:val="24"/>
        </w:rPr>
        <w:br w:type="page"/>
      </w:r>
      <w:r w:rsidR="00EB6062">
        <w:rPr>
          <w:b/>
        </w:rPr>
        <w:lastRenderedPageBreak/>
        <w:t xml:space="preserve"> </w:t>
      </w:r>
      <w:r w:rsidR="00EB6062">
        <w:t xml:space="preserve"> </w:t>
      </w:r>
    </w:p>
    <w:p w:rsidR="001A67F5" w:rsidRPr="00E943E8" w:rsidRDefault="00EB6062" w:rsidP="00E943E8">
      <w:pPr>
        <w:numPr>
          <w:ilvl w:val="0"/>
          <w:numId w:val="1"/>
        </w:numPr>
        <w:spacing w:after="115" w:line="276" w:lineRule="auto"/>
        <w:ind w:right="211" w:hanging="360"/>
        <w:jc w:val="center"/>
        <w:rPr>
          <w:sz w:val="24"/>
          <w:szCs w:val="24"/>
        </w:rPr>
      </w:pPr>
      <w:r w:rsidRPr="00E943E8">
        <w:rPr>
          <w:b/>
          <w:sz w:val="24"/>
          <w:szCs w:val="24"/>
        </w:rPr>
        <w:t xml:space="preserve">Общие положения. </w:t>
      </w:r>
      <w:r w:rsidRPr="00E943E8">
        <w:rPr>
          <w:sz w:val="24"/>
          <w:szCs w:val="24"/>
        </w:rPr>
        <w:t xml:space="preserve"> </w:t>
      </w:r>
    </w:p>
    <w:p w:rsidR="001A67F5" w:rsidRPr="00E943E8" w:rsidRDefault="00EB6062" w:rsidP="00E943E8">
      <w:pPr>
        <w:widowControl w:val="0"/>
        <w:numPr>
          <w:ilvl w:val="1"/>
          <w:numId w:val="13"/>
        </w:numPr>
        <w:autoSpaceDE w:val="0"/>
        <w:autoSpaceDN w:val="0"/>
        <w:adjustRightInd w:val="0"/>
        <w:spacing w:after="0" w:line="276" w:lineRule="auto"/>
        <w:ind w:right="0"/>
        <w:rPr>
          <w:sz w:val="24"/>
          <w:szCs w:val="24"/>
        </w:rPr>
      </w:pPr>
      <w:r w:rsidRPr="00E943E8">
        <w:rPr>
          <w:spacing w:val="-5"/>
          <w:sz w:val="24"/>
          <w:szCs w:val="24"/>
        </w:rPr>
        <w:t>Настоящее</w:t>
      </w:r>
      <w:r w:rsidRPr="00E943E8">
        <w:rPr>
          <w:sz w:val="24"/>
          <w:szCs w:val="24"/>
        </w:rPr>
        <w:t xml:space="preserve"> Положение о порядке оказания платных дополнительных образовательных услуг в муниципальном бюджетном общеобразовательном учреждении «Средняя общеобразовательная школа № 26» (далее – Положение) устанавливает требования к организации платных образовательных услуг в муниципальном бюджетном общеобразовательном учреждении «Средняя общеобразовательная школа № 26» (далее  - Учреждение).  </w:t>
      </w:r>
    </w:p>
    <w:p w:rsidR="001A67F5" w:rsidRPr="00E943E8" w:rsidRDefault="00EB6062" w:rsidP="00E943E8">
      <w:pPr>
        <w:widowControl w:val="0"/>
        <w:numPr>
          <w:ilvl w:val="1"/>
          <w:numId w:val="13"/>
        </w:numPr>
        <w:autoSpaceDE w:val="0"/>
        <w:autoSpaceDN w:val="0"/>
        <w:adjustRightInd w:val="0"/>
        <w:spacing w:after="0" w:line="276" w:lineRule="auto"/>
        <w:ind w:right="0"/>
        <w:rPr>
          <w:sz w:val="24"/>
          <w:szCs w:val="24"/>
        </w:rPr>
      </w:pPr>
      <w:r w:rsidRPr="00E943E8">
        <w:rPr>
          <w:spacing w:val="-5"/>
          <w:sz w:val="24"/>
          <w:szCs w:val="24"/>
        </w:rPr>
        <w:t>Настоящее</w:t>
      </w:r>
      <w:r w:rsidRPr="00E943E8">
        <w:rPr>
          <w:sz w:val="24"/>
          <w:szCs w:val="24"/>
        </w:rPr>
        <w:t xml:space="preserve"> Положение разработано в соответствии со следующими документами:   </w:t>
      </w:r>
    </w:p>
    <w:p w:rsidR="001A67F5" w:rsidRPr="00E943E8" w:rsidRDefault="00EB6062"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Закон РФ от 29.12.2012 № 273 – ФЗ «Об образовании в Российской Федерации»;  </w:t>
      </w:r>
    </w:p>
    <w:p w:rsidR="001A67F5" w:rsidRPr="00E943E8" w:rsidRDefault="00EB6062"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Гражданский кодекс РФ от 30.11.1994 №51-ФЗ;  </w:t>
      </w:r>
    </w:p>
    <w:p w:rsidR="001A67F5" w:rsidRPr="00E943E8" w:rsidRDefault="00EB6062"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Закон РФ от 07.02.1992 № 2300-1 «О защите прав потребителей»;  </w:t>
      </w:r>
    </w:p>
    <w:p w:rsidR="001A67F5" w:rsidRPr="00E943E8" w:rsidRDefault="00EB6062"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Постановление Правительства РФ от 15.09.2020г. № 1441 «Об утверждении Правил оказания платных образовательных услуг»  </w:t>
      </w:r>
    </w:p>
    <w:p w:rsidR="001A67F5" w:rsidRPr="00E943E8" w:rsidRDefault="00EB6062"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Постановление Новокузнецкого городского Совета народных депутатов «О дополнительных платных образовательных и других услугах, оказываемых муниципальными образовательными учреждениями города Новокузнецка» от </w:t>
      </w:r>
    </w:p>
    <w:p w:rsidR="001A67F5" w:rsidRPr="00E943E8" w:rsidRDefault="00EB6062"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23.12.2009 №14/152» с изменениями от 23.11.2010;  </w:t>
      </w:r>
    </w:p>
    <w:p w:rsidR="001A67F5" w:rsidRPr="00E943E8" w:rsidRDefault="00EB6062"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Письмо КОиН от 02.02.2015г. № 264;  </w:t>
      </w:r>
    </w:p>
    <w:p w:rsidR="001A67F5" w:rsidRPr="00E943E8" w:rsidRDefault="00EB6062" w:rsidP="00E943E8">
      <w:pPr>
        <w:widowControl w:val="0"/>
        <w:numPr>
          <w:ilvl w:val="0"/>
          <w:numId w:val="14"/>
        </w:numPr>
        <w:autoSpaceDE w:val="0"/>
        <w:autoSpaceDN w:val="0"/>
        <w:adjustRightInd w:val="0"/>
        <w:spacing w:after="0" w:line="276" w:lineRule="auto"/>
        <w:ind w:right="0"/>
        <w:rPr>
          <w:sz w:val="24"/>
          <w:szCs w:val="24"/>
        </w:rPr>
      </w:pPr>
      <w:r w:rsidRPr="00E943E8">
        <w:rPr>
          <w:spacing w:val="-5"/>
          <w:sz w:val="24"/>
          <w:szCs w:val="24"/>
        </w:rPr>
        <w:t>Устав</w:t>
      </w:r>
      <w:r w:rsidRPr="00E943E8">
        <w:rPr>
          <w:sz w:val="24"/>
          <w:szCs w:val="24"/>
        </w:rPr>
        <w:t xml:space="preserve"> муниципального бюджетного общеобразовательного учреждения «Средняя общеобразовательная школа № 26».  </w:t>
      </w:r>
    </w:p>
    <w:p w:rsidR="001A67F5" w:rsidRPr="00E943E8" w:rsidRDefault="00EB6062" w:rsidP="00E943E8">
      <w:pPr>
        <w:widowControl w:val="0"/>
        <w:numPr>
          <w:ilvl w:val="1"/>
          <w:numId w:val="13"/>
        </w:numPr>
        <w:autoSpaceDE w:val="0"/>
        <w:autoSpaceDN w:val="0"/>
        <w:adjustRightInd w:val="0"/>
        <w:spacing w:after="0" w:line="276" w:lineRule="auto"/>
        <w:ind w:right="0"/>
        <w:rPr>
          <w:spacing w:val="-5"/>
          <w:sz w:val="24"/>
          <w:szCs w:val="24"/>
        </w:rPr>
      </w:pPr>
      <w:r w:rsidRPr="00E943E8">
        <w:rPr>
          <w:spacing w:val="-5"/>
          <w:sz w:val="24"/>
          <w:szCs w:val="24"/>
        </w:rPr>
        <w:t xml:space="preserve">Система платных образовательных услуг предназначена для:  </w:t>
      </w:r>
    </w:p>
    <w:p w:rsidR="00121D0C" w:rsidRPr="00E943E8" w:rsidRDefault="00121D0C"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создания дополнительных условий для личностного развития, адаптации и социализации обучающихся, развития их индивидуальных творческих способностей и  компетенций, оптимального выбора профессии и обеспечения права на образование; </w:t>
      </w:r>
    </w:p>
    <w:p w:rsidR="00121D0C" w:rsidRPr="00E943E8" w:rsidRDefault="00121D0C"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удовлетворение дополнительных интересов обучающихся в тех или иных учебных предметах, выходящих за рамки образовательных программ, финансовое обеспечение которых осуществляется за счет соответствующих бюджетных ассигнований; </w:t>
      </w:r>
    </w:p>
    <w:p w:rsidR="001A67F5" w:rsidRPr="00E943E8" w:rsidRDefault="00121D0C"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формирование общей культуры обучающихся; </w:t>
      </w:r>
    </w:p>
    <w:p w:rsidR="001A67F5" w:rsidRPr="00E943E8" w:rsidRDefault="00EB6062"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покрытия дефицита бюджетного финансирования деятельности Учреждения;  </w:t>
      </w:r>
    </w:p>
    <w:p w:rsidR="001A67F5" w:rsidRPr="00E943E8" w:rsidRDefault="00EB6062" w:rsidP="00E943E8">
      <w:pPr>
        <w:widowControl w:val="0"/>
        <w:numPr>
          <w:ilvl w:val="0"/>
          <w:numId w:val="14"/>
        </w:numPr>
        <w:autoSpaceDE w:val="0"/>
        <w:autoSpaceDN w:val="0"/>
        <w:adjustRightInd w:val="0"/>
        <w:spacing w:after="0" w:line="276" w:lineRule="auto"/>
        <w:ind w:right="0"/>
        <w:rPr>
          <w:sz w:val="24"/>
          <w:szCs w:val="24"/>
        </w:rPr>
      </w:pPr>
      <w:r w:rsidRPr="00E943E8">
        <w:rPr>
          <w:spacing w:val="-5"/>
          <w:sz w:val="24"/>
          <w:szCs w:val="24"/>
        </w:rPr>
        <w:t>совершенствования</w:t>
      </w:r>
      <w:r w:rsidRPr="00E943E8">
        <w:rPr>
          <w:sz w:val="24"/>
          <w:szCs w:val="24"/>
        </w:rPr>
        <w:t xml:space="preserve"> и пополнения материальной базы Учреждения.  </w:t>
      </w:r>
    </w:p>
    <w:p w:rsidR="00121D0C" w:rsidRPr="00E943E8" w:rsidRDefault="00121D0C" w:rsidP="00E943E8">
      <w:pPr>
        <w:widowControl w:val="0"/>
        <w:numPr>
          <w:ilvl w:val="1"/>
          <w:numId w:val="13"/>
        </w:numPr>
        <w:autoSpaceDE w:val="0"/>
        <w:autoSpaceDN w:val="0"/>
        <w:adjustRightInd w:val="0"/>
        <w:spacing w:after="0" w:line="276" w:lineRule="auto"/>
        <w:ind w:right="0"/>
        <w:rPr>
          <w:spacing w:val="-5"/>
          <w:sz w:val="24"/>
          <w:szCs w:val="24"/>
        </w:rPr>
      </w:pPr>
      <w:r w:rsidRPr="00E943E8">
        <w:rPr>
          <w:spacing w:val="-5"/>
          <w:sz w:val="24"/>
          <w:szCs w:val="24"/>
        </w:rPr>
        <w:t xml:space="preserve">Основные понятия и определения, используемые в настоящем Положении: </w:t>
      </w:r>
    </w:p>
    <w:p w:rsidR="00121D0C" w:rsidRPr="00E943E8" w:rsidRDefault="00121D0C"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rsidR="00121D0C" w:rsidRPr="00E943E8" w:rsidRDefault="00121D0C"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«заказчик» - физическое и (или) юридическое лицо, имеющее намерение заказать либо заказывающее платные образовательные услуги обучающемуся; </w:t>
      </w:r>
    </w:p>
    <w:p w:rsidR="00121D0C" w:rsidRPr="00E943E8" w:rsidRDefault="00121D0C"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«исполнитель» - организация, осуществляющая образовательную деятельность и предоставляющая платные образовательные услуги обучающемуся; </w:t>
      </w:r>
    </w:p>
    <w:p w:rsidR="00121D0C" w:rsidRPr="00E943E8" w:rsidRDefault="00121D0C"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«обучающийся» - физическое лицо, осваивающее образовательную программу; </w:t>
      </w:r>
    </w:p>
    <w:p w:rsidR="00121D0C" w:rsidRPr="00E943E8" w:rsidRDefault="00121D0C"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«недостаток платных образовательных услуг» - несоответствие платных образовательных услуг или обязательным требованиям, предусмотренных законом либо в установленном порядке, или условиям договора (при их отсутствии или неполноте условий обычно предъявляемым требованиям),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p w:rsidR="00121D0C" w:rsidRPr="00E943E8" w:rsidRDefault="00121D0C" w:rsidP="00E943E8">
      <w:pPr>
        <w:widowControl w:val="0"/>
        <w:numPr>
          <w:ilvl w:val="0"/>
          <w:numId w:val="14"/>
        </w:numPr>
        <w:autoSpaceDE w:val="0"/>
        <w:autoSpaceDN w:val="0"/>
        <w:adjustRightInd w:val="0"/>
        <w:spacing w:after="0" w:line="276" w:lineRule="auto"/>
        <w:ind w:right="0"/>
        <w:rPr>
          <w:spacing w:val="-5"/>
          <w:sz w:val="24"/>
          <w:szCs w:val="24"/>
        </w:rPr>
      </w:pPr>
      <w:r w:rsidRPr="00E943E8">
        <w:rPr>
          <w:spacing w:val="-5"/>
          <w:sz w:val="24"/>
          <w:szCs w:val="24"/>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w:t>
      </w:r>
      <w:r w:rsidRPr="00E943E8">
        <w:rPr>
          <w:spacing w:val="-5"/>
          <w:sz w:val="24"/>
          <w:szCs w:val="24"/>
        </w:rPr>
        <w:lastRenderedPageBreak/>
        <w:t>выявляется неоднократно, или проявляется вновь после его устранения, или другие подобные недостатки;</w:t>
      </w:r>
    </w:p>
    <w:p w:rsidR="001A67F5" w:rsidRPr="00E943E8" w:rsidRDefault="00EB6062" w:rsidP="00E943E8">
      <w:pPr>
        <w:spacing w:after="118" w:line="276" w:lineRule="auto"/>
        <w:ind w:left="10" w:right="120"/>
        <w:jc w:val="center"/>
        <w:rPr>
          <w:sz w:val="24"/>
          <w:szCs w:val="24"/>
        </w:rPr>
      </w:pPr>
      <w:r w:rsidRPr="00E943E8">
        <w:rPr>
          <w:b/>
          <w:sz w:val="24"/>
          <w:szCs w:val="24"/>
        </w:rPr>
        <w:t>2.</w:t>
      </w:r>
      <w:r w:rsidRPr="00E943E8">
        <w:rPr>
          <w:rFonts w:eastAsia="Arial"/>
          <w:b/>
          <w:sz w:val="24"/>
          <w:szCs w:val="24"/>
        </w:rPr>
        <w:t xml:space="preserve"> </w:t>
      </w:r>
      <w:r w:rsidRPr="00E943E8">
        <w:rPr>
          <w:b/>
          <w:sz w:val="24"/>
          <w:szCs w:val="24"/>
        </w:rPr>
        <w:t xml:space="preserve">Организация оказания платных образовательных услуг. </w:t>
      </w:r>
      <w:r w:rsidRPr="00E943E8">
        <w:rPr>
          <w:sz w:val="24"/>
          <w:szCs w:val="24"/>
        </w:rPr>
        <w:t xml:space="preserve"> </w:t>
      </w:r>
    </w:p>
    <w:p w:rsidR="001A67F5" w:rsidRPr="00E943E8" w:rsidRDefault="00EB6062" w:rsidP="00E943E8">
      <w:pPr>
        <w:numPr>
          <w:ilvl w:val="1"/>
          <w:numId w:val="3"/>
        </w:numPr>
        <w:spacing w:line="276" w:lineRule="auto"/>
        <w:ind w:right="200" w:hanging="432"/>
        <w:rPr>
          <w:sz w:val="24"/>
          <w:szCs w:val="24"/>
        </w:rPr>
      </w:pPr>
      <w:r w:rsidRPr="00E943E8">
        <w:rPr>
          <w:sz w:val="24"/>
          <w:szCs w:val="24"/>
        </w:rPr>
        <w:t xml:space="preserve">Платные образовательные услуги не предусмотрены образовательными программами и учебным планом Учреждения. Осуществление платных образовательных услуг педагогическими работниками проходит вне тарификационных часов и за рамками основного расписания.  </w:t>
      </w:r>
    </w:p>
    <w:p w:rsidR="001A67F5" w:rsidRPr="00E943E8" w:rsidRDefault="00EB6062" w:rsidP="00E943E8">
      <w:pPr>
        <w:numPr>
          <w:ilvl w:val="1"/>
          <w:numId w:val="3"/>
        </w:numPr>
        <w:spacing w:line="276" w:lineRule="auto"/>
        <w:ind w:right="200" w:hanging="432"/>
        <w:rPr>
          <w:sz w:val="24"/>
          <w:szCs w:val="24"/>
        </w:rPr>
      </w:pPr>
      <w:r w:rsidRPr="00E943E8">
        <w:rPr>
          <w:sz w:val="24"/>
          <w:szCs w:val="24"/>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1A67F5" w:rsidRPr="00E943E8" w:rsidRDefault="00EB6062" w:rsidP="00E943E8">
      <w:pPr>
        <w:numPr>
          <w:ilvl w:val="1"/>
          <w:numId w:val="3"/>
        </w:numPr>
        <w:spacing w:line="276" w:lineRule="auto"/>
        <w:ind w:right="200" w:hanging="432"/>
        <w:rPr>
          <w:sz w:val="24"/>
          <w:szCs w:val="24"/>
        </w:rPr>
      </w:pPr>
      <w:r w:rsidRPr="00E943E8">
        <w:rPr>
          <w:sz w:val="24"/>
          <w:szCs w:val="24"/>
        </w:rPr>
        <w:t xml:space="preserve">Платные  образовательные  услуги  осуществляются  за  счет внебюджетных средств.  </w:t>
      </w:r>
    </w:p>
    <w:p w:rsidR="001A67F5" w:rsidRPr="00E943E8" w:rsidRDefault="00EB6062" w:rsidP="00E943E8">
      <w:pPr>
        <w:numPr>
          <w:ilvl w:val="1"/>
          <w:numId w:val="3"/>
        </w:numPr>
        <w:spacing w:line="276" w:lineRule="auto"/>
        <w:ind w:right="200" w:hanging="432"/>
        <w:rPr>
          <w:sz w:val="24"/>
          <w:szCs w:val="24"/>
        </w:rPr>
      </w:pPr>
      <w:r w:rsidRPr="00E943E8">
        <w:rPr>
          <w:sz w:val="24"/>
          <w:szCs w:val="24"/>
        </w:rPr>
        <w:t xml:space="preserve">Учреждение предоставляет потребителям перечень планируемых дополнительных платных образовательных услуг. Перечень дополнительных платных образовательных услуг определяется лицензией № 16009, выданной  Государственной надзору и контролю  в сфере образования Кемеровской области от 28.04.2016г.  </w:t>
      </w:r>
    </w:p>
    <w:p w:rsidR="001A67F5" w:rsidRPr="00E943E8" w:rsidRDefault="00EB6062" w:rsidP="00E943E8">
      <w:pPr>
        <w:numPr>
          <w:ilvl w:val="1"/>
          <w:numId w:val="3"/>
        </w:numPr>
        <w:spacing w:line="276" w:lineRule="auto"/>
        <w:ind w:right="200" w:hanging="432"/>
        <w:rPr>
          <w:sz w:val="24"/>
          <w:szCs w:val="24"/>
        </w:rPr>
      </w:pPr>
      <w:r w:rsidRPr="00E943E8">
        <w:rPr>
          <w:sz w:val="24"/>
          <w:szCs w:val="24"/>
        </w:rPr>
        <w:t xml:space="preserve">Дополнительные платные образовательные услуги, оказываемые Учреждением, включают в себя изучение специальных дисциплин сверх часов и сверх образовательных программ, и предусматривают углубленное изучение предметов и развитие индивидуальных способностей обучающихся.  </w:t>
      </w:r>
    </w:p>
    <w:p w:rsidR="001A67F5" w:rsidRPr="00E943E8" w:rsidRDefault="00EB6062" w:rsidP="00E943E8">
      <w:pPr>
        <w:numPr>
          <w:ilvl w:val="1"/>
          <w:numId w:val="3"/>
        </w:numPr>
        <w:spacing w:line="276" w:lineRule="auto"/>
        <w:ind w:right="200" w:hanging="432"/>
        <w:rPr>
          <w:sz w:val="24"/>
          <w:szCs w:val="24"/>
        </w:rPr>
      </w:pPr>
      <w:r w:rsidRPr="00E943E8">
        <w:rPr>
          <w:sz w:val="24"/>
          <w:szCs w:val="24"/>
        </w:rPr>
        <w:t xml:space="preserve">Организация определенного вида платных образовательных услуг, определение предполагаемого контингента на платные образовательные услуги выполняется на основании заказа (анкеты для родителей (законных представителей), учащихся и (или) протокол родительского собрания, заявлений граждан).  </w:t>
      </w:r>
    </w:p>
    <w:p w:rsidR="001A67F5" w:rsidRPr="00E943E8" w:rsidRDefault="00EB6062" w:rsidP="00E943E8">
      <w:pPr>
        <w:numPr>
          <w:ilvl w:val="1"/>
          <w:numId w:val="3"/>
        </w:numPr>
        <w:spacing w:line="276" w:lineRule="auto"/>
        <w:ind w:right="200" w:hanging="432"/>
        <w:rPr>
          <w:sz w:val="24"/>
          <w:szCs w:val="24"/>
        </w:rPr>
      </w:pPr>
      <w:r w:rsidRPr="00E943E8">
        <w:rPr>
          <w:sz w:val="24"/>
          <w:szCs w:val="24"/>
        </w:rPr>
        <w:t xml:space="preserve">Оказываются платные образовательные услуги потребителям по их желанию.  </w:t>
      </w:r>
    </w:p>
    <w:p w:rsidR="001A67F5" w:rsidRPr="00E943E8" w:rsidRDefault="00EB6062" w:rsidP="00E943E8">
      <w:pPr>
        <w:numPr>
          <w:ilvl w:val="1"/>
          <w:numId w:val="3"/>
        </w:numPr>
        <w:spacing w:line="276" w:lineRule="auto"/>
        <w:ind w:right="200" w:hanging="432"/>
        <w:rPr>
          <w:sz w:val="24"/>
          <w:szCs w:val="24"/>
        </w:rPr>
      </w:pPr>
      <w:r w:rsidRPr="00E943E8">
        <w:rPr>
          <w:sz w:val="24"/>
          <w:szCs w:val="24"/>
        </w:rPr>
        <w:t xml:space="preserve">Форма обучения – очная. </w:t>
      </w:r>
    </w:p>
    <w:p w:rsidR="001A67F5" w:rsidRPr="00E943E8" w:rsidRDefault="00EB6062" w:rsidP="00E943E8">
      <w:pPr>
        <w:numPr>
          <w:ilvl w:val="1"/>
          <w:numId w:val="3"/>
        </w:numPr>
        <w:spacing w:line="276" w:lineRule="auto"/>
        <w:ind w:right="200" w:hanging="432"/>
        <w:rPr>
          <w:sz w:val="24"/>
          <w:szCs w:val="24"/>
        </w:rPr>
      </w:pPr>
      <w:r w:rsidRPr="00E943E8">
        <w:rPr>
          <w:sz w:val="24"/>
          <w:szCs w:val="24"/>
        </w:rPr>
        <w:t>Условия предоставления платных образовательных услуг определяются договором, заключенным между Учреждением и заказчиком (родителями (законными представителями). Договор является основанием для взимания платы за обучение. В договоре предусматривается характер оказываемых услуг, срок действия договора, размер и условия оплаты предоставляемых услуг</w:t>
      </w:r>
      <w:r w:rsidR="00F33FCB" w:rsidRPr="00E943E8">
        <w:rPr>
          <w:sz w:val="24"/>
          <w:szCs w:val="24"/>
        </w:rPr>
        <w:t>.</w:t>
      </w:r>
    </w:p>
    <w:p w:rsidR="001A67F5" w:rsidRPr="00E943E8" w:rsidRDefault="00EB6062" w:rsidP="00E943E8">
      <w:pPr>
        <w:numPr>
          <w:ilvl w:val="1"/>
          <w:numId w:val="3"/>
        </w:numPr>
        <w:spacing w:line="276" w:lineRule="auto"/>
        <w:ind w:right="200" w:hanging="432"/>
        <w:rPr>
          <w:sz w:val="24"/>
          <w:szCs w:val="24"/>
        </w:rPr>
      </w:pPr>
      <w:r w:rsidRPr="00E943E8">
        <w:rPr>
          <w:sz w:val="24"/>
          <w:szCs w:val="24"/>
        </w:rPr>
        <w:t xml:space="preserve">Моментом оплаты платных услуг считается дата поступления средств на счет Учреждения. При длительных задержках в оплате (более двух месяцев) договор расторгается и обучающийся исключается из числа пользующихся платными образовательными услугами и к этим занятиям не допускается.  </w:t>
      </w:r>
    </w:p>
    <w:p w:rsidR="001A67F5" w:rsidRPr="00E943E8" w:rsidRDefault="00EB6062" w:rsidP="00E943E8">
      <w:pPr>
        <w:numPr>
          <w:ilvl w:val="1"/>
          <w:numId w:val="3"/>
        </w:numPr>
        <w:spacing w:after="140" w:line="276" w:lineRule="auto"/>
        <w:ind w:right="200" w:hanging="432"/>
        <w:rPr>
          <w:sz w:val="24"/>
          <w:szCs w:val="24"/>
        </w:rPr>
      </w:pPr>
      <w:r w:rsidRPr="00E943E8">
        <w:rPr>
          <w:sz w:val="24"/>
          <w:szCs w:val="24"/>
        </w:rPr>
        <w:t xml:space="preserve">На основании решения Совета народных депутатов города Новокузнецка № 14/152 от 23.12.2009 г. с изменениями от 23.11.2010, установить перечень льготных категорий граждан (граждане, являющиеся родителями (законными представителями), обучающиеся), для которых определяется оплата за дополнительные платные образовательные услуги в размере 50% от утвержденных </w:t>
      </w:r>
      <w:r w:rsidRPr="00E943E8">
        <w:rPr>
          <w:sz w:val="24"/>
          <w:szCs w:val="24"/>
          <w:vertAlign w:val="subscript"/>
        </w:rPr>
        <w:t xml:space="preserve"> </w:t>
      </w:r>
      <w:r w:rsidRPr="00E943E8">
        <w:rPr>
          <w:sz w:val="24"/>
          <w:szCs w:val="24"/>
        </w:rPr>
        <w:t xml:space="preserve">тарифов (при наличии 2-х и более категорий льгота применяется 1 раз):  </w:t>
      </w:r>
    </w:p>
    <w:p w:rsidR="001A67F5" w:rsidRPr="00E943E8" w:rsidRDefault="00EB6062" w:rsidP="00E943E8">
      <w:pPr>
        <w:spacing w:line="276" w:lineRule="auto"/>
        <w:ind w:left="1688" w:right="200"/>
        <w:rPr>
          <w:sz w:val="24"/>
          <w:szCs w:val="24"/>
        </w:rPr>
      </w:pPr>
      <w:r w:rsidRPr="00E943E8">
        <w:rPr>
          <w:sz w:val="24"/>
          <w:szCs w:val="24"/>
        </w:rPr>
        <w:t>а)</w:t>
      </w:r>
      <w:r w:rsidRPr="00E943E8">
        <w:rPr>
          <w:rFonts w:eastAsia="Arial"/>
          <w:sz w:val="24"/>
          <w:szCs w:val="24"/>
        </w:rPr>
        <w:t xml:space="preserve"> </w:t>
      </w:r>
      <w:r w:rsidRPr="00E943E8">
        <w:rPr>
          <w:sz w:val="24"/>
          <w:szCs w:val="24"/>
        </w:rPr>
        <w:t xml:space="preserve">многодетные семьи (3 и более детей дошкольного и школьного возраста).  </w:t>
      </w:r>
    </w:p>
    <w:p w:rsidR="001A67F5" w:rsidRPr="00E943E8" w:rsidRDefault="00EB6062" w:rsidP="00E943E8">
      <w:pPr>
        <w:spacing w:line="276" w:lineRule="auto"/>
        <w:ind w:left="2180" w:right="200" w:hanging="502"/>
        <w:rPr>
          <w:sz w:val="24"/>
          <w:szCs w:val="24"/>
        </w:rPr>
      </w:pPr>
      <w:r w:rsidRPr="00E943E8">
        <w:rPr>
          <w:sz w:val="24"/>
          <w:szCs w:val="24"/>
        </w:rPr>
        <w:t>б)</w:t>
      </w:r>
      <w:r w:rsidRPr="00E943E8">
        <w:rPr>
          <w:rFonts w:eastAsia="Arial"/>
          <w:sz w:val="24"/>
          <w:szCs w:val="24"/>
        </w:rPr>
        <w:t xml:space="preserve"> </w:t>
      </w:r>
      <w:r w:rsidRPr="00E943E8">
        <w:rPr>
          <w:sz w:val="24"/>
          <w:szCs w:val="24"/>
        </w:rPr>
        <w:t xml:space="preserve">родители (законные представители) инвалиды, родители (законные представители) детей-инвалидов.  </w:t>
      </w:r>
    </w:p>
    <w:p w:rsidR="001A67F5" w:rsidRPr="00E943E8" w:rsidRDefault="00EB6062" w:rsidP="00E943E8">
      <w:pPr>
        <w:spacing w:line="276" w:lineRule="auto"/>
        <w:ind w:left="2180" w:right="200" w:hanging="502"/>
        <w:rPr>
          <w:sz w:val="24"/>
          <w:szCs w:val="24"/>
        </w:rPr>
      </w:pPr>
      <w:r w:rsidRPr="00E943E8">
        <w:rPr>
          <w:sz w:val="24"/>
          <w:szCs w:val="24"/>
        </w:rPr>
        <w:lastRenderedPageBreak/>
        <w:t>в)</w:t>
      </w:r>
      <w:r w:rsidRPr="00E943E8">
        <w:rPr>
          <w:rFonts w:eastAsia="Arial"/>
          <w:sz w:val="24"/>
          <w:szCs w:val="24"/>
        </w:rPr>
        <w:t xml:space="preserve"> </w:t>
      </w:r>
      <w:r w:rsidRPr="00E943E8">
        <w:rPr>
          <w:sz w:val="24"/>
          <w:szCs w:val="24"/>
        </w:rPr>
        <w:t xml:space="preserve">семьи военнослужащих, пострадавших при исполнении обязанностей военной службы.  </w:t>
      </w:r>
    </w:p>
    <w:p w:rsidR="001A67F5" w:rsidRPr="00E943E8" w:rsidRDefault="00EB6062" w:rsidP="00E943E8">
      <w:pPr>
        <w:spacing w:line="276" w:lineRule="auto"/>
        <w:ind w:left="1688" w:right="200"/>
        <w:rPr>
          <w:sz w:val="24"/>
          <w:szCs w:val="24"/>
        </w:rPr>
      </w:pPr>
      <w:r w:rsidRPr="00E943E8">
        <w:rPr>
          <w:sz w:val="24"/>
          <w:szCs w:val="24"/>
        </w:rPr>
        <w:t>г)</w:t>
      </w:r>
      <w:r w:rsidRPr="00E943E8">
        <w:rPr>
          <w:rFonts w:eastAsia="Arial"/>
          <w:sz w:val="24"/>
          <w:szCs w:val="24"/>
        </w:rPr>
        <w:t xml:space="preserve"> </w:t>
      </w:r>
      <w:r w:rsidRPr="00E943E8">
        <w:rPr>
          <w:sz w:val="24"/>
          <w:szCs w:val="24"/>
        </w:rPr>
        <w:t xml:space="preserve">ветераны боевых действий.  </w:t>
      </w:r>
    </w:p>
    <w:p w:rsidR="001A67F5" w:rsidRPr="00E943E8" w:rsidRDefault="00EB6062" w:rsidP="00E943E8">
      <w:pPr>
        <w:spacing w:line="276" w:lineRule="auto"/>
        <w:ind w:left="1688" w:right="200"/>
        <w:rPr>
          <w:sz w:val="24"/>
          <w:szCs w:val="24"/>
        </w:rPr>
      </w:pPr>
      <w:r w:rsidRPr="00E943E8">
        <w:rPr>
          <w:sz w:val="24"/>
          <w:szCs w:val="24"/>
        </w:rPr>
        <w:t>д)</w:t>
      </w:r>
      <w:r w:rsidRPr="00E943E8">
        <w:rPr>
          <w:rFonts w:eastAsia="Arial"/>
          <w:sz w:val="24"/>
          <w:szCs w:val="24"/>
        </w:rPr>
        <w:t xml:space="preserve"> </w:t>
      </w:r>
      <w:r w:rsidRPr="00E943E8">
        <w:rPr>
          <w:sz w:val="24"/>
          <w:szCs w:val="24"/>
        </w:rPr>
        <w:t xml:space="preserve">матери-одиночки.  </w:t>
      </w:r>
    </w:p>
    <w:p w:rsidR="001A67F5" w:rsidRPr="00E943E8" w:rsidRDefault="00EB6062" w:rsidP="00E943E8">
      <w:pPr>
        <w:spacing w:line="276" w:lineRule="auto"/>
        <w:ind w:left="2180" w:right="200" w:hanging="502"/>
        <w:rPr>
          <w:sz w:val="24"/>
          <w:szCs w:val="24"/>
        </w:rPr>
      </w:pPr>
      <w:r w:rsidRPr="00E943E8">
        <w:rPr>
          <w:sz w:val="24"/>
          <w:szCs w:val="24"/>
        </w:rPr>
        <w:t>е)</w:t>
      </w:r>
      <w:r w:rsidRPr="00E943E8">
        <w:rPr>
          <w:rFonts w:eastAsia="Arial"/>
          <w:sz w:val="24"/>
          <w:szCs w:val="24"/>
        </w:rPr>
        <w:t xml:space="preserve"> </w:t>
      </w:r>
      <w:r w:rsidRPr="00E943E8">
        <w:rPr>
          <w:sz w:val="24"/>
          <w:szCs w:val="24"/>
        </w:rPr>
        <w:t xml:space="preserve">малообеспеченные семьи, состоящие на учете в органах социальной защиты.  </w:t>
      </w:r>
    </w:p>
    <w:p w:rsidR="001A67F5" w:rsidRPr="00E943E8" w:rsidRDefault="00EB6062" w:rsidP="00E943E8">
      <w:pPr>
        <w:spacing w:line="276" w:lineRule="auto"/>
        <w:ind w:left="2180" w:right="200" w:hanging="502"/>
        <w:rPr>
          <w:sz w:val="24"/>
          <w:szCs w:val="24"/>
        </w:rPr>
      </w:pPr>
      <w:r w:rsidRPr="00E943E8">
        <w:rPr>
          <w:sz w:val="24"/>
          <w:szCs w:val="24"/>
        </w:rPr>
        <w:t>ж)</w:t>
      </w:r>
      <w:r w:rsidRPr="00E943E8">
        <w:rPr>
          <w:rFonts w:eastAsia="Arial"/>
          <w:sz w:val="24"/>
          <w:szCs w:val="24"/>
        </w:rPr>
        <w:t xml:space="preserve"> </w:t>
      </w:r>
      <w:r w:rsidRPr="00E943E8">
        <w:rPr>
          <w:sz w:val="24"/>
          <w:szCs w:val="24"/>
        </w:rPr>
        <w:t xml:space="preserve">граждане, осуществляющие опеку или попечительство детей-сирот и детей, оставшихся без попечения родителей (законных представителей).  </w:t>
      </w:r>
    </w:p>
    <w:p w:rsidR="001A67F5" w:rsidRPr="00E943E8" w:rsidRDefault="00EB6062" w:rsidP="00E943E8">
      <w:pPr>
        <w:spacing w:line="276" w:lineRule="auto"/>
        <w:ind w:left="2180" w:right="200" w:hanging="502"/>
        <w:rPr>
          <w:sz w:val="24"/>
          <w:szCs w:val="24"/>
        </w:rPr>
      </w:pPr>
      <w:r w:rsidRPr="00E943E8">
        <w:rPr>
          <w:sz w:val="24"/>
          <w:szCs w:val="24"/>
        </w:rPr>
        <w:t>з)</w:t>
      </w:r>
      <w:r w:rsidRPr="00E943E8">
        <w:rPr>
          <w:rFonts w:eastAsia="Arial"/>
          <w:sz w:val="24"/>
          <w:szCs w:val="24"/>
        </w:rPr>
        <w:t xml:space="preserve"> </w:t>
      </w:r>
      <w:r w:rsidRPr="00E943E8">
        <w:rPr>
          <w:sz w:val="24"/>
          <w:szCs w:val="24"/>
        </w:rPr>
        <w:t xml:space="preserve">участники ликвидации Чернобыльской аварии и приравненные к ним категории граждан.  </w:t>
      </w:r>
    </w:p>
    <w:p w:rsidR="001A67F5" w:rsidRPr="00E943E8" w:rsidRDefault="00EB6062" w:rsidP="00E943E8">
      <w:pPr>
        <w:spacing w:after="33" w:line="276" w:lineRule="auto"/>
        <w:ind w:left="2180" w:right="200" w:hanging="502"/>
        <w:rPr>
          <w:sz w:val="24"/>
          <w:szCs w:val="24"/>
        </w:rPr>
      </w:pPr>
      <w:r w:rsidRPr="00E943E8">
        <w:rPr>
          <w:sz w:val="24"/>
          <w:szCs w:val="24"/>
        </w:rPr>
        <w:t>и)</w:t>
      </w:r>
      <w:r w:rsidRPr="00E943E8">
        <w:rPr>
          <w:rFonts w:eastAsia="Arial"/>
          <w:sz w:val="24"/>
          <w:szCs w:val="24"/>
        </w:rPr>
        <w:t xml:space="preserve"> </w:t>
      </w:r>
      <w:r w:rsidRPr="00E943E8">
        <w:rPr>
          <w:sz w:val="24"/>
          <w:szCs w:val="24"/>
        </w:rPr>
        <w:t xml:space="preserve">работники образовательного учреждения, получающие дополнительные платные услуги в образовательном учреждении, в котором трудоустроены.  </w:t>
      </w:r>
    </w:p>
    <w:p w:rsidR="001A67F5" w:rsidRPr="00E943E8" w:rsidRDefault="00EB6062" w:rsidP="00E943E8">
      <w:pPr>
        <w:spacing w:after="149" w:line="276" w:lineRule="auto"/>
        <w:ind w:left="0" w:right="0" w:firstLine="0"/>
        <w:jc w:val="left"/>
        <w:rPr>
          <w:sz w:val="24"/>
          <w:szCs w:val="24"/>
        </w:rPr>
      </w:pPr>
      <w:r w:rsidRPr="00E943E8">
        <w:rPr>
          <w:sz w:val="24"/>
          <w:szCs w:val="24"/>
        </w:rPr>
        <w:t xml:space="preserve">  </w:t>
      </w:r>
    </w:p>
    <w:p w:rsidR="001A67F5" w:rsidRPr="00E943E8" w:rsidRDefault="00EB6062" w:rsidP="00E943E8">
      <w:pPr>
        <w:spacing w:line="276" w:lineRule="auto"/>
        <w:ind w:left="787" w:right="200" w:hanging="432"/>
        <w:rPr>
          <w:sz w:val="24"/>
          <w:szCs w:val="24"/>
        </w:rPr>
      </w:pPr>
      <w:r w:rsidRPr="00E943E8">
        <w:rPr>
          <w:sz w:val="24"/>
          <w:szCs w:val="24"/>
        </w:rPr>
        <w:t>2.11.</w:t>
      </w:r>
      <w:r w:rsidRPr="00E943E8">
        <w:rPr>
          <w:rFonts w:eastAsia="Arial"/>
          <w:sz w:val="24"/>
          <w:szCs w:val="24"/>
        </w:rPr>
        <w:t xml:space="preserve"> </w:t>
      </w:r>
      <w:r w:rsidRPr="00E943E8">
        <w:rPr>
          <w:sz w:val="24"/>
          <w:szCs w:val="24"/>
        </w:rPr>
        <w:t xml:space="preserve">Учреждение обеспечивает реализацию платных образовательных услуг квалифицированными кадрами.  </w:t>
      </w:r>
    </w:p>
    <w:p w:rsidR="001A67F5" w:rsidRPr="00E943E8" w:rsidRDefault="00EB6062" w:rsidP="00E943E8">
      <w:pPr>
        <w:spacing w:line="276" w:lineRule="auto"/>
        <w:ind w:left="365" w:right="200"/>
        <w:rPr>
          <w:sz w:val="24"/>
          <w:szCs w:val="24"/>
        </w:rPr>
      </w:pPr>
      <w:r w:rsidRPr="00E943E8">
        <w:rPr>
          <w:sz w:val="24"/>
          <w:szCs w:val="24"/>
        </w:rPr>
        <w:t>2.13.</w:t>
      </w:r>
      <w:r w:rsidRPr="00E943E8">
        <w:rPr>
          <w:rFonts w:eastAsia="Arial"/>
          <w:sz w:val="24"/>
          <w:szCs w:val="24"/>
        </w:rPr>
        <w:t xml:space="preserve"> </w:t>
      </w:r>
      <w:r w:rsidRPr="00E943E8">
        <w:rPr>
          <w:sz w:val="24"/>
          <w:szCs w:val="24"/>
        </w:rPr>
        <w:t xml:space="preserve">Условия для предоставления платных образовательных услуг создаются в Учреждении с учетом требований по охране и безопасности здоровья обучающихся  </w:t>
      </w:r>
    </w:p>
    <w:p w:rsidR="001A67F5" w:rsidRPr="00E943E8" w:rsidRDefault="00EB6062" w:rsidP="00E943E8">
      <w:pPr>
        <w:spacing w:line="276" w:lineRule="auto"/>
        <w:ind w:left="787" w:right="200" w:hanging="432"/>
        <w:rPr>
          <w:sz w:val="24"/>
          <w:szCs w:val="24"/>
        </w:rPr>
      </w:pPr>
      <w:r w:rsidRPr="00E943E8">
        <w:rPr>
          <w:sz w:val="24"/>
          <w:szCs w:val="24"/>
        </w:rPr>
        <w:t>2.14.</w:t>
      </w:r>
      <w:r w:rsidRPr="00E943E8">
        <w:rPr>
          <w:rFonts w:eastAsia="Arial"/>
          <w:sz w:val="24"/>
          <w:szCs w:val="24"/>
        </w:rPr>
        <w:t xml:space="preserve"> </w:t>
      </w:r>
      <w:r w:rsidRPr="00E943E8">
        <w:rPr>
          <w:sz w:val="24"/>
          <w:szCs w:val="24"/>
        </w:rPr>
        <w:t xml:space="preserve">Информация о предоставлении дополнительных платных образовательных услуг отражается на стенде, официальном сайте Учреждении.  </w:t>
      </w:r>
    </w:p>
    <w:p w:rsidR="001A67F5" w:rsidRDefault="00EB6062" w:rsidP="00E943E8">
      <w:pPr>
        <w:spacing w:line="276" w:lineRule="auto"/>
        <w:ind w:left="365" w:right="200"/>
        <w:rPr>
          <w:sz w:val="24"/>
          <w:szCs w:val="24"/>
        </w:rPr>
      </w:pPr>
      <w:r w:rsidRPr="00E943E8">
        <w:rPr>
          <w:sz w:val="24"/>
          <w:szCs w:val="24"/>
        </w:rPr>
        <w:t>2.15.</w:t>
      </w:r>
      <w:r w:rsidRPr="00E943E8">
        <w:rPr>
          <w:rFonts w:eastAsia="Arial"/>
          <w:sz w:val="24"/>
          <w:szCs w:val="24"/>
        </w:rPr>
        <w:t xml:space="preserve"> </w:t>
      </w:r>
      <w:r w:rsidRPr="00E943E8">
        <w:rPr>
          <w:sz w:val="24"/>
          <w:szCs w:val="24"/>
        </w:rPr>
        <w:t xml:space="preserve">Родители (законные представители) обучающихся вправе расторгнуть договор.  </w:t>
      </w:r>
    </w:p>
    <w:p w:rsidR="001A67F5" w:rsidRPr="00E943E8" w:rsidRDefault="00EB6062" w:rsidP="00E943E8">
      <w:pPr>
        <w:numPr>
          <w:ilvl w:val="0"/>
          <w:numId w:val="4"/>
        </w:numPr>
        <w:spacing w:after="70" w:line="276" w:lineRule="auto"/>
        <w:ind w:right="0" w:hanging="360"/>
        <w:jc w:val="center"/>
        <w:rPr>
          <w:sz w:val="24"/>
          <w:szCs w:val="24"/>
        </w:rPr>
      </w:pPr>
      <w:bookmarkStart w:id="0" w:name="_GoBack"/>
      <w:bookmarkEnd w:id="0"/>
      <w:r w:rsidRPr="00E943E8">
        <w:rPr>
          <w:b/>
          <w:sz w:val="24"/>
          <w:szCs w:val="24"/>
        </w:rPr>
        <w:t xml:space="preserve">Порядок оплаты платных образовательных услуг  </w:t>
      </w:r>
    </w:p>
    <w:p w:rsidR="001A67F5" w:rsidRPr="00E943E8" w:rsidRDefault="00EB6062" w:rsidP="00E943E8">
      <w:pPr>
        <w:numPr>
          <w:ilvl w:val="1"/>
          <w:numId w:val="4"/>
        </w:numPr>
        <w:spacing w:line="276" w:lineRule="auto"/>
        <w:ind w:right="200" w:hanging="432"/>
        <w:rPr>
          <w:sz w:val="24"/>
          <w:szCs w:val="24"/>
        </w:rPr>
      </w:pPr>
      <w:r w:rsidRPr="00E943E8">
        <w:rPr>
          <w:sz w:val="24"/>
          <w:szCs w:val="24"/>
        </w:rPr>
        <w:t xml:space="preserve">Платные дополнительные образовательные услуги осуществляются за счет внебюджетных средств (средств родителей (законных представителей), спонсоров, сторонних организаций и частных лиц).   </w:t>
      </w:r>
    </w:p>
    <w:p w:rsidR="001A67F5" w:rsidRPr="00E943E8" w:rsidRDefault="00EB6062" w:rsidP="00E943E8">
      <w:pPr>
        <w:numPr>
          <w:ilvl w:val="1"/>
          <w:numId w:val="4"/>
        </w:numPr>
        <w:spacing w:line="276" w:lineRule="auto"/>
        <w:ind w:right="200" w:hanging="432"/>
        <w:rPr>
          <w:sz w:val="24"/>
          <w:szCs w:val="24"/>
        </w:rPr>
      </w:pPr>
      <w:r w:rsidRPr="00E943E8">
        <w:rPr>
          <w:sz w:val="24"/>
          <w:szCs w:val="24"/>
        </w:rPr>
        <w:t xml:space="preserve">Тариф на платные дополнительные образовательные услуги устанавливается в соответствии с решением новокузнецкого городского совета народных депутатов </w:t>
      </w:r>
    </w:p>
    <w:p w:rsidR="001A67F5" w:rsidRPr="00E943E8" w:rsidRDefault="00EB6062" w:rsidP="00E943E8">
      <w:pPr>
        <w:spacing w:line="276" w:lineRule="auto"/>
        <w:ind w:left="788" w:right="200"/>
        <w:rPr>
          <w:sz w:val="24"/>
          <w:szCs w:val="24"/>
        </w:rPr>
      </w:pPr>
      <w:r w:rsidRPr="00E943E8">
        <w:rPr>
          <w:sz w:val="24"/>
          <w:szCs w:val="24"/>
        </w:rPr>
        <w:t xml:space="preserve">№ 13/180 от 23.11.2010г. о внесении изменений в постановление «О дополнительных платных образовательных и других услугах, оказываемых муниципальными образовательными учреждениями города Новокузнецка».   </w:t>
      </w:r>
    </w:p>
    <w:p w:rsidR="001A67F5" w:rsidRPr="00E943E8" w:rsidRDefault="00EB6062" w:rsidP="00E943E8">
      <w:pPr>
        <w:numPr>
          <w:ilvl w:val="2"/>
          <w:numId w:val="4"/>
        </w:numPr>
        <w:spacing w:line="276" w:lineRule="auto"/>
        <w:ind w:left="1430" w:right="200" w:hanging="710"/>
        <w:rPr>
          <w:sz w:val="24"/>
          <w:szCs w:val="24"/>
        </w:rPr>
      </w:pPr>
      <w:r w:rsidRPr="00E943E8">
        <w:rPr>
          <w:sz w:val="24"/>
          <w:szCs w:val="24"/>
        </w:rPr>
        <w:t xml:space="preserve">Тариф устанавливается за один "академический" час оказания услуги на одного учащегося при формировании группы в количестве до установленной нормативной (предельной) наполняемости групп учащихся и является максимально допустимым. В случае если группа формируется в количестве более 50% от установленной нормативной (предельной) наполняемости учащихся в группе, тариф применяется в размере 50% от приведенного. Нормативной (предельной) наполняемостью группы считается 25 учащихся.   </w:t>
      </w:r>
    </w:p>
    <w:p w:rsidR="001A67F5" w:rsidRPr="00E943E8" w:rsidRDefault="00EB6062" w:rsidP="00E943E8">
      <w:pPr>
        <w:numPr>
          <w:ilvl w:val="2"/>
          <w:numId w:val="4"/>
        </w:numPr>
        <w:spacing w:line="276" w:lineRule="auto"/>
        <w:ind w:left="1430" w:right="200" w:hanging="710"/>
        <w:rPr>
          <w:sz w:val="24"/>
          <w:szCs w:val="24"/>
        </w:rPr>
      </w:pPr>
      <w:r w:rsidRPr="00E943E8">
        <w:rPr>
          <w:sz w:val="24"/>
          <w:szCs w:val="24"/>
        </w:rPr>
        <w:t xml:space="preserve">Размер оплаты устанавливается из расчета:   </w:t>
      </w:r>
    </w:p>
    <w:p w:rsidR="001A67F5" w:rsidRPr="00E943E8" w:rsidRDefault="00EB6062" w:rsidP="00E943E8">
      <w:pPr>
        <w:numPr>
          <w:ilvl w:val="0"/>
          <w:numId w:val="5"/>
        </w:numPr>
        <w:spacing w:after="8" w:line="276" w:lineRule="auto"/>
        <w:ind w:right="200" w:hanging="360"/>
        <w:rPr>
          <w:sz w:val="24"/>
          <w:szCs w:val="24"/>
        </w:rPr>
      </w:pPr>
      <w:r w:rsidRPr="00E943E8">
        <w:rPr>
          <w:b/>
          <w:i/>
          <w:sz w:val="24"/>
          <w:szCs w:val="24"/>
        </w:rPr>
        <w:t xml:space="preserve">для </w:t>
      </w:r>
      <w:r w:rsidRPr="00E943E8">
        <w:rPr>
          <w:b/>
          <w:i/>
          <w:sz w:val="24"/>
          <w:szCs w:val="24"/>
        </w:rPr>
        <w:tab/>
        <w:t xml:space="preserve">учащихся </w:t>
      </w:r>
      <w:r w:rsidRPr="00E943E8">
        <w:rPr>
          <w:b/>
          <w:i/>
          <w:sz w:val="24"/>
          <w:szCs w:val="24"/>
        </w:rPr>
        <w:tab/>
        <w:t xml:space="preserve">1-11 </w:t>
      </w:r>
      <w:r w:rsidRPr="00E943E8">
        <w:rPr>
          <w:b/>
          <w:i/>
          <w:sz w:val="24"/>
          <w:szCs w:val="24"/>
        </w:rPr>
        <w:tab/>
        <w:t>классов</w:t>
      </w:r>
      <w:r w:rsidRPr="00E943E8">
        <w:rPr>
          <w:sz w:val="24"/>
          <w:szCs w:val="24"/>
        </w:rPr>
        <w:t xml:space="preserve"> </w:t>
      </w:r>
      <w:r w:rsidRPr="00E943E8">
        <w:rPr>
          <w:sz w:val="24"/>
          <w:szCs w:val="24"/>
        </w:rPr>
        <w:tab/>
        <w:t xml:space="preserve">стоимость </w:t>
      </w:r>
      <w:r w:rsidRPr="00E943E8">
        <w:rPr>
          <w:sz w:val="24"/>
          <w:szCs w:val="24"/>
        </w:rPr>
        <w:tab/>
        <w:t xml:space="preserve">1 </w:t>
      </w:r>
      <w:r w:rsidRPr="00E943E8">
        <w:rPr>
          <w:sz w:val="24"/>
          <w:szCs w:val="24"/>
        </w:rPr>
        <w:tab/>
        <w:t xml:space="preserve">академического </w:t>
      </w:r>
      <w:r w:rsidRPr="00E943E8">
        <w:rPr>
          <w:sz w:val="24"/>
          <w:szCs w:val="24"/>
        </w:rPr>
        <w:tab/>
        <w:t xml:space="preserve">часа дополнительных общеразвивающих программ, реализуемых в 1-11 классах:   </w:t>
      </w:r>
    </w:p>
    <w:p w:rsidR="001A67F5" w:rsidRPr="00E943E8" w:rsidRDefault="00EB6062" w:rsidP="00E943E8">
      <w:pPr>
        <w:numPr>
          <w:ilvl w:val="2"/>
          <w:numId w:val="9"/>
        </w:numPr>
        <w:spacing w:line="276" w:lineRule="auto"/>
        <w:ind w:right="200" w:hanging="202"/>
        <w:rPr>
          <w:sz w:val="24"/>
          <w:szCs w:val="24"/>
        </w:rPr>
      </w:pPr>
      <w:r w:rsidRPr="00E943E8">
        <w:rPr>
          <w:sz w:val="24"/>
          <w:szCs w:val="24"/>
        </w:rPr>
        <w:t xml:space="preserve">150 рублей при заключении заказчиком договора;   </w:t>
      </w:r>
    </w:p>
    <w:p w:rsidR="001A67F5" w:rsidRPr="00E943E8" w:rsidRDefault="00EB6062" w:rsidP="00E943E8">
      <w:pPr>
        <w:numPr>
          <w:ilvl w:val="2"/>
          <w:numId w:val="9"/>
        </w:numPr>
        <w:spacing w:line="276" w:lineRule="auto"/>
        <w:ind w:right="200" w:hanging="202"/>
        <w:rPr>
          <w:sz w:val="24"/>
          <w:szCs w:val="24"/>
        </w:rPr>
      </w:pPr>
      <w:r w:rsidRPr="00E943E8">
        <w:rPr>
          <w:sz w:val="24"/>
          <w:szCs w:val="24"/>
        </w:rPr>
        <w:t xml:space="preserve">75 рублей (50% от утвержденного тарифа) льготным категориям граждан согласно перечня, указанного в локальном нормативном акте школы.   </w:t>
      </w:r>
    </w:p>
    <w:p w:rsidR="001A67F5" w:rsidRPr="00E943E8" w:rsidRDefault="00EB6062" w:rsidP="00E943E8">
      <w:pPr>
        <w:numPr>
          <w:ilvl w:val="0"/>
          <w:numId w:val="5"/>
        </w:numPr>
        <w:spacing w:line="276" w:lineRule="auto"/>
        <w:ind w:right="200" w:hanging="360"/>
        <w:rPr>
          <w:sz w:val="24"/>
          <w:szCs w:val="24"/>
        </w:rPr>
      </w:pPr>
      <w:r w:rsidRPr="00E943E8">
        <w:rPr>
          <w:b/>
          <w:i/>
          <w:sz w:val="24"/>
          <w:szCs w:val="24"/>
        </w:rPr>
        <w:t>для дошкольников</w:t>
      </w:r>
      <w:r w:rsidRPr="00E943E8">
        <w:rPr>
          <w:sz w:val="24"/>
          <w:szCs w:val="24"/>
        </w:rPr>
        <w:t xml:space="preserve"> стоимость при обучении по дополнительным образовательным программам «Предшкольная подготовка»:  </w:t>
      </w:r>
    </w:p>
    <w:p w:rsidR="001A67F5" w:rsidRPr="00E943E8" w:rsidRDefault="00EB6062" w:rsidP="00E943E8">
      <w:pPr>
        <w:spacing w:line="276" w:lineRule="auto"/>
        <w:ind w:left="1450" w:right="200"/>
        <w:rPr>
          <w:sz w:val="24"/>
          <w:szCs w:val="24"/>
        </w:rPr>
      </w:pPr>
      <w:r w:rsidRPr="00E943E8">
        <w:rPr>
          <w:sz w:val="24"/>
          <w:szCs w:val="24"/>
        </w:rPr>
        <w:lastRenderedPageBreak/>
        <w:t>– 75 руб/час при обучении в группе до 12 человек. При этом продолжительность 1</w:t>
      </w:r>
      <w:r w:rsidR="00E943E8">
        <w:rPr>
          <w:sz w:val="24"/>
          <w:szCs w:val="24"/>
        </w:rPr>
        <w:t> </w:t>
      </w:r>
      <w:r w:rsidRPr="00E943E8">
        <w:rPr>
          <w:sz w:val="24"/>
          <w:szCs w:val="24"/>
        </w:rPr>
        <w:t xml:space="preserve">академического часа устанавливается 30 минут согласно требованиям СанПиН 2.4.1.3049-13 к организации образовательной деятельности с детьми дошкольного возраста.  </w:t>
      </w:r>
    </w:p>
    <w:p w:rsidR="001A67F5" w:rsidRPr="00E943E8" w:rsidRDefault="00EB6062" w:rsidP="00E943E8">
      <w:pPr>
        <w:numPr>
          <w:ilvl w:val="0"/>
          <w:numId w:val="5"/>
        </w:numPr>
        <w:spacing w:line="276" w:lineRule="auto"/>
        <w:ind w:right="200" w:hanging="360"/>
        <w:rPr>
          <w:sz w:val="24"/>
          <w:szCs w:val="24"/>
        </w:rPr>
      </w:pPr>
      <w:r w:rsidRPr="00E943E8">
        <w:rPr>
          <w:b/>
          <w:i/>
          <w:sz w:val="24"/>
          <w:szCs w:val="24"/>
        </w:rPr>
        <w:t>для иных категорий граждан</w:t>
      </w:r>
      <w:r w:rsidRPr="00E943E8">
        <w:rPr>
          <w:sz w:val="24"/>
          <w:szCs w:val="24"/>
        </w:rPr>
        <w:t xml:space="preserve"> стоимость 1 академического часа дополнительных образовательных программ:  </w:t>
      </w:r>
    </w:p>
    <w:p w:rsidR="001A67F5" w:rsidRPr="00E943E8" w:rsidRDefault="00EB6062" w:rsidP="00E943E8">
      <w:pPr>
        <w:spacing w:line="276" w:lineRule="auto"/>
        <w:ind w:left="1450" w:right="200"/>
        <w:rPr>
          <w:sz w:val="24"/>
          <w:szCs w:val="24"/>
        </w:rPr>
      </w:pPr>
      <w:r w:rsidRPr="00E943E8">
        <w:rPr>
          <w:sz w:val="24"/>
          <w:szCs w:val="24"/>
        </w:rPr>
        <w:t xml:space="preserve"> – 1</w:t>
      </w:r>
      <w:r w:rsidR="00E943E8">
        <w:rPr>
          <w:sz w:val="24"/>
          <w:szCs w:val="24"/>
        </w:rPr>
        <w:t>5</w:t>
      </w:r>
      <w:r w:rsidRPr="00E943E8">
        <w:rPr>
          <w:sz w:val="24"/>
          <w:szCs w:val="24"/>
        </w:rPr>
        <w:t xml:space="preserve">0 рублей при обучении в группе до 25 человек.   </w:t>
      </w:r>
    </w:p>
    <w:p w:rsidR="001A67F5" w:rsidRPr="00E943E8" w:rsidRDefault="00EB6062" w:rsidP="00E943E8">
      <w:pPr>
        <w:numPr>
          <w:ilvl w:val="1"/>
          <w:numId w:val="6"/>
        </w:numPr>
        <w:spacing w:line="276" w:lineRule="auto"/>
        <w:ind w:right="200" w:hanging="432"/>
        <w:rPr>
          <w:sz w:val="24"/>
          <w:szCs w:val="24"/>
        </w:rPr>
      </w:pPr>
      <w:r w:rsidRPr="00E943E8">
        <w:rPr>
          <w:sz w:val="24"/>
          <w:szCs w:val="24"/>
        </w:rPr>
        <w:t xml:space="preserve">Внебюджетные средства поступают на лицевой внебюджетный счет Учреждения, открытый в финансовом управлении г. Новокузнецка, от оказания платных образовательных услуг.  </w:t>
      </w:r>
    </w:p>
    <w:p w:rsidR="001A67F5" w:rsidRPr="00E943E8" w:rsidRDefault="00EB6062" w:rsidP="00E943E8">
      <w:pPr>
        <w:numPr>
          <w:ilvl w:val="1"/>
          <w:numId w:val="6"/>
        </w:numPr>
        <w:spacing w:line="276" w:lineRule="auto"/>
        <w:ind w:right="200" w:hanging="432"/>
        <w:rPr>
          <w:sz w:val="24"/>
          <w:szCs w:val="24"/>
        </w:rPr>
      </w:pPr>
      <w:r w:rsidRPr="00E943E8">
        <w:rPr>
          <w:sz w:val="24"/>
          <w:szCs w:val="24"/>
        </w:rPr>
        <w:t xml:space="preserve">Все поступившие средства, кроме денежных сумм, предназначенных на оплату труда работников по трудовым соглашениям (договорам) (фонд заработной платы), начислений на оплату труда, других обязательных платежей, полностью реинвестируется в финансовые средства Учреждения.  </w:t>
      </w:r>
    </w:p>
    <w:p w:rsidR="001A67F5" w:rsidRPr="00E943E8" w:rsidRDefault="00EB6062" w:rsidP="00E943E8">
      <w:pPr>
        <w:spacing w:after="70" w:line="276" w:lineRule="auto"/>
        <w:ind w:left="10" w:right="13"/>
        <w:jc w:val="center"/>
        <w:rPr>
          <w:sz w:val="24"/>
          <w:szCs w:val="24"/>
        </w:rPr>
      </w:pPr>
      <w:r w:rsidRPr="00E943E8">
        <w:rPr>
          <w:b/>
          <w:sz w:val="24"/>
          <w:szCs w:val="24"/>
        </w:rPr>
        <w:t>4.</w:t>
      </w:r>
      <w:r w:rsidRPr="00E943E8">
        <w:rPr>
          <w:rFonts w:eastAsia="Arial"/>
          <w:b/>
          <w:sz w:val="24"/>
          <w:szCs w:val="24"/>
        </w:rPr>
        <w:t xml:space="preserve"> </w:t>
      </w:r>
      <w:r w:rsidRPr="00E943E8">
        <w:rPr>
          <w:b/>
          <w:sz w:val="24"/>
          <w:szCs w:val="24"/>
        </w:rPr>
        <w:t xml:space="preserve">Порядок расходования внебюджетных средств  </w:t>
      </w:r>
    </w:p>
    <w:p w:rsidR="001A67F5" w:rsidRPr="00E943E8" w:rsidRDefault="00EB6062" w:rsidP="00E943E8">
      <w:pPr>
        <w:numPr>
          <w:ilvl w:val="1"/>
          <w:numId w:val="7"/>
        </w:numPr>
        <w:spacing w:line="276" w:lineRule="auto"/>
        <w:ind w:left="855" w:right="200" w:hanging="500"/>
        <w:rPr>
          <w:sz w:val="24"/>
          <w:szCs w:val="24"/>
        </w:rPr>
      </w:pPr>
      <w:r w:rsidRPr="00E943E8">
        <w:rPr>
          <w:sz w:val="24"/>
          <w:szCs w:val="24"/>
        </w:rPr>
        <w:t xml:space="preserve">Внебюджетные средства используются Учреждением в соответствии с уставными целями.  </w:t>
      </w:r>
    </w:p>
    <w:p w:rsidR="001A67F5" w:rsidRPr="00E943E8" w:rsidRDefault="00EB6062" w:rsidP="00E943E8">
      <w:pPr>
        <w:numPr>
          <w:ilvl w:val="1"/>
          <w:numId w:val="7"/>
        </w:numPr>
        <w:spacing w:line="276" w:lineRule="auto"/>
        <w:ind w:left="855" w:right="200" w:hanging="500"/>
        <w:rPr>
          <w:sz w:val="24"/>
          <w:szCs w:val="24"/>
        </w:rPr>
      </w:pPr>
      <w:r w:rsidRPr="00E943E8">
        <w:rPr>
          <w:sz w:val="24"/>
          <w:szCs w:val="24"/>
        </w:rPr>
        <w:t xml:space="preserve">Внебюджетные средства используются на:  </w:t>
      </w:r>
    </w:p>
    <w:p w:rsidR="001A67F5" w:rsidRPr="00E943E8" w:rsidRDefault="00EB6062" w:rsidP="00E943E8">
      <w:pPr>
        <w:spacing w:line="276" w:lineRule="auto"/>
        <w:ind w:left="1224" w:right="200" w:hanging="504"/>
        <w:rPr>
          <w:sz w:val="24"/>
          <w:szCs w:val="24"/>
        </w:rPr>
      </w:pPr>
      <w:r w:rsidRPr="00E943E8">
        <w:rPr>
          <w:sz w:val="24"/>
          <w:szCs w:val="24"/>
        </w:rPr>
        <w:t>а.</w:t>
      </w:r>
      <w:r w:rsidRPr="00E943E8">
        <w:rPr>
          <w:rFonts w:eastAsia="Arial"/>
          <w:sz w:val="24"/>
          <w:szCs w:val="24"/>
        </w:rPr>
        <w:t xml:space="preserve"> </w:t>
      </w:r>
      <w:r w:rsidRPr="00E943E8">
        <w:rPr>
          <w:sz w:val="24"/>
          <w:szCs w:val="24"/>
        </w:rPr>
        <w:t>оплату за оказание платных образовательных услуг (с уплатой налогов</w:t>
      </w:r>
      <w:r w:rsidRPr="00E943E8">
        <w:rPr>
          <w:rFonts w:eastAsia="Arial"/>
          <w:sz w:val="24"/>
          <w:szCs w:val="24"/>
        </w:rPr>
        <w:t xml:space="preserve"> и </w:t>
      </w:r>
      <w:r w:rsidRPr="00E943E8">
        <w:rPr>
          <w:sz w:val="24"/>
          <w:szCs w:val="24"/>
        </w:rPr>
        <w:t xml:space="preserve">других образовательных платежей) педагогическим работникам и сотрудникам по договорам возмездного оказания услуг (до 60% полученного дохода);  </w:t>
      </w:r>
    </w:p>
    <w:p w:rsidR="001A67F5" w:rsidRPr="00E943E8" w:rsidRDefault="00EB6062" w:rsidP="00E943E8">
      <w:pPr>
        <w:spacing w:line="276" w:lineRule="auto"/>
        <w:ind w:left="1224" w:right="200" w:hanging="504"/>
        <w:rPr>
          <w:sz w:val="24"/>
          <w:szCs w:val="24"/>
        </w:rPr>
      </w:pPr>
      <w:r w:rsidRPr="00E943E8">
        <w:rPr>
          <w:sz w:val="24"/>
          <w:szCs w:val="24"/>
        </w:rPr>
        <w:t>б.</w:t>
      </w:r>
      <w:r w:rsidRPr="00E943E8">
        <w:rPr>
          <w:rFonts w:eastAsia="Arial"/>
          <w:sz w:val="24"/>
          <w:szCs w:val="24"/>
        </w:rPr>
        <w:t xml:space="preserve">  </w:t>
      </w:r>
      <w:r w:rsidRPr="00E943E8">
        <w:rPr>
          <w:sz w:val="24"/>
          <w:szCs w:val="24"/>
        </w:rPr>
        <w:t xml:space="preserve">оплату коммунальных услуг;  </w:t>
      </w:r>
    </w:p>
    <w:p w:rsidR="001A67F5" w:rsidRPr="00E943E8" w:rsidRDefault="00EB6062" w:rsidP="00E943E8">
      <w:pPr>
        <w:spacing w:after="143" w:line="276" w:lineRule="auto"/>
        <w:ind w:left="0" w:right="200" w:firstLine="720"/>
        <w:rPr>
          <w:sz w:val="24"/>
          <w:szCs w:val="24"/>
        </w:rPr>
      </w:pPr>
      <w:r w:rsidRPr="00E943E8">
        <w:rPr>
          <w:sz w:val="24"/>
          <w:szCs w:val="24"/>
        </w:rPr>
        <w:t>в.</w:t>
      </w:r>
      <w:r w:rsidRPr="00E943E8">
        <w:rPr>
          <w:rFonts w:eastAsia="Arial"/>
          <w:sz w:val="24"/>
          <w:szCs w:val="24"/>
        </w:rPr>
        <w:t xml:space="preserve"> </w:t>
      </w:r>
      <w:r w:rsidRPr="00E943E8">
        <w:rPr>
          <w:sz w:val="24"/>
          <w:szCs w:val="24"/>
        </w:rPr>
        <w:t xml:space="preserve">материально-техническое, социальное и учебно-методическое развитие </w:t>
      </w:r>
      <w:r w:rsidRPr="00E943E8">
        <w:rPr>
          <w:sz w:val="24"/>
          <w:szCs w:val="24"/>
          <w:vertAlign w:val="subscript"/>
        </w:rPr>
        <w:t xml:space="preserve"> </w:t>
      </w:r>
      <w:r w:rsidRPr="00E943E8">
        <w:rPr>
          <w:sz w:val="24"/>
          <w:szCs w:val="24"/>
        </w:rPr>
        <w:t xml:space="preserve">Учреждения, в том числе на:  </w:t>
      </w:r>
    </w:p>
    <w:p w:rsidR="001A67F5" w:rsidRPr="00E943E8" w:rsidRDefault="00EB6062" w:rsidP="00E943E8">
      <w:pPr>
        <w:numPr>
          <w:ilvl w:val="0"/>
          <w:numId w:val="5"/>
        </w:numPr>
        <w:spacing w:after="88" w:line="276" w:lineRule="auto"/>
        <w:ind w:right="200" w:hanging="360"/>
        <w:rPr>
          <w:sz w:val="24"/>
          <w:szCs w:val="24"/>
        </w:rPr>
      </w:pPr>
      <w:r w:rsidRPr="00E943E8">
        <w:rPr>
          <w:sz w:val="24"/>
          <w:szCs w:val="24"/>
        </w:rPr>
        <w:t xml:space="preserve">приобретение приборов, мебели, учебно-методической литературы, оборудования, ТСО, материалов для учебных и общеобразовательных целей, предметов и материалов хозяйственного пользования, медикаментов и медицинского оборудования, программного обеспечения, предметов интерьера;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оформление школьного интерьера;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проведение ремонтных работ (кабинетов, помещений общего пользования и т.д.);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ремонт оборудования;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приобретение основных средств;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изготовление полиграфической продукции;  </w:t>
      </w:r>
    </w:p>
    <w:p w:rsidR="001A67F5" w:rsidRPr="00E943E8" w:rsidRDefault="00EB6062" w:rsidP="00E943E8">
      <w:pPr>
        <w:numPr>
          <w:ilvl w:val="0"/>
          <w:numId w:val="5"/>
        </w:numPr>
        <w:spacing w:after="84" w:line="276" w:lineRule="auto"/>
        <w:ind w:right="200" w:hanging="360"/>
        <w:rPr>
          <w:sz w:val="24"/>
          <w:szCs w:val="24"/>
        </w:rPr>
      </w:pPr>
      <w:r w:rsidRPr="00E943E8">
        <w:rPr>
          <w:sz w:val="24"/>
          <w:szCs w:val="24"/>
        </w:rPr>
        <w:t xml:space="preserve">оплату стоимости подписки на периодические, методические и нормативноправовые издания, приобретение литературы по вопросам образования;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организацию досуга и отдыха обучающихся, поощрение обучающихся за учебные, спортивные и творческие достижения;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услуги связи, высокоскоростного интернета;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услуги по комплексной безопасности Учреждения;  </w:t>
      </w:r>
    </w:p>
    <w:p w:rsidR="001A67F5" w:rsidRPr="00E943E8" w:rsidRDefault="00EB6062" w:rsidP="00E943E8">
      <w:pPr>
        <w:numPr>
          <w:ilvl w:val="0"/>
          <w:numId w:val="5"/>
        </w:numPr>
        <w:spacing w:after="95" w:line="276" w:lineRule="auto"/>
        <w:ind w:right="200" w:hanging="360"/>
        <w:rPr>
          <w:sz w:val="24"/>
          <w:szCs w:val="24"/>
        </w:rPr>
      </w:pPr>
      <w:r w:rsidRPr="00E943E8">
        <w:rPr>
          <w:sz w:val="24"/>
          <w:szCs w:val="24"/>
        </w:rPr>
        <w:t xml:space="preserve">организацию различных мероприятий по вопросам образования: обучение педагогических и административных работников на курсах, участие педагогических и административных работников в семинарах, конференциях, и т.д. по вопросам повышения квалификации кадров и совершенствования образовательной деятельности, командировочные расходы сотрудников Учреждения;  </w:t>
      </w:r>
    </w:p>
    <w:p w:rsidR="001A67F5" w:rsidRPr="00E943E8" w:rsidRDefault="00EB6062" w:rsidP="00E943E8">
      <w:pPr>
        <w:numPr>
          <w:ilvl w:val="0"/>
          <w:numId w:val="5"/>
        </w:numPr>
        <w:spacing w:after="87" w:line="276" w:lineRule="auto"/>
        <w:ind w:right="200" w:hanging="360"/>
        <w:rPr>
          <w:sz w:val="24"/>
          <w:szCs w:val="24"/>
        </w:rPr>
      </w:pPr>
      <w:r w:rsidRPr="00E943E8">
        <w:rPr>
          <w:sz w:val="24"/>
          <w:szCs w:val="24"/>
        </w:rPr>
        <w:lastRenderedPageBreak/>
        <w:t xml:space="preserve">оплату за разработку и оформление технической документации, юридических документов, нотариальных услуг, услуг рекламы в интересах учреждения;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аттестацию рабочих мест в Учреждения;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налоги на имущество, пени юридического лица;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услуги лабораторных исследований в рамках соблюдения СанПиНа;  </w:t>
      </w:r>
    </w:p>
    <w:p w:rsidR="001A67F5" w:rsidRPr="00E943E8" w:rsidRDefault="00EB6062" w:rsidP="00E943E8">
      <w:pPr>
        <w:numPr>
          <w:ilvl w:val="0"/>
          <w:numId w:val="5"/>
        </w:numPr>
        <w:spacing w:after="87" w:line="276" w:lineRule="auto"/>
        <w:ind w:right="200" w:hanging="360"/>
        <w:rPr>
          <w:sz w:val="24"/>
          <w:szCs w:val="24"/>
        </w:rPr>
      </w:pPr>
      <w:r w:rsidRPr="00E943E8">
        <w:rPr>
          <w:sz w:val="24"/>
          <w:szCs w:val="24"/>
        </w:rPr>
        <w:t xml:space="preserve">услуги по аренде помещения для проведения торжественных мероприятий, концертов, спектаклей; и другие услуги, необходимые для осуществления образовательной деятельности, которые не входят в перечень выше указанных услуг;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организация питьевого режима;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обеспечение бесперебойной работы столовой;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обеспечение медицинского обслуживания;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обеспечение режима безопасности обучающихся;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услуги по текущему содержанию зданий, услуг средств связи;  </w:t>
      </w:r>
    </w:p>
    <w:p w:rsidR="001A67F5" w:rsidRPr="00E943E8" w:rsidRDefault="00EB6062" w:rsidP="00E943E8">
      <w:pPr>
        <w:numPr>
          <w:ilvl w:val="0"/>
          <w:numId w:val="5"/>
        </w:numPr>
        <w:spacing w:line="276" w:lineRule="auto"/>
        <w:ind w:right="200" w:hanging="360"/>
        <w:rPr>
          <w:sz w:val="24"/>
          <w:szCs w:val="24"/>
        </w:rPr>
      </w:pPr>
      <w:r w:rsidRPr="00E943E8">
        <w:rPr>
          <w:sz w:val="24"/>
          <w:szCs w:val="24"/>
        </w:rPr>
        <w:t xml:space="preserve">иные расходы, не противоречащие действующему законодательству.  </w:t>
      </w:r>
    </w:p>
    <w:p w:rsidR="001A67F5" w:rsidRPr="00E943E8" w:rsidRDefault="00EB6062" w:rsidP="00E943E8">
      <w:pPr>
        <w:numPr>
          <w:ilvl w:val="1"/>
          <w:numId w:val="8"/>
        </w:numPr>
        <w:spacing w:line="276" w:lineRule="auto"/>
        <w:ind w:right="200" w:hanging="432"/>
        <w:rPr>
          <w:sz w:val="24"/>
          <w:szCs w:val="24"/>
        </w:rPr>
      </w:pPr>
      <w:r w:rsidRPr="00E943E8">
        <w:rPr>
          <w:sz w:val="24"/>
          <w:szCs w:val="24"/>
        </w:rPr>
        <w:t xml:space="preserve">Оперативный и финансовый учет внебюджетных средств осуществляется Филиалом муниципального бюджетного учреждения «Централизованная бухгалтерия Комитета образования и науки администрации города Новокузнецка» по Центральному району.  </w:t>
      </w:r>
    </w:p>
    <w:p w:rsidR="001A67F5" w:rsidRPr="00E943E8" w:rsidRDefault="00EB6062" w:rsidP="00E943E8">
      <w:pPr>
        <w:numPr>
          <w:ilvl w:val="1"/>
          <w:numId w:val="8"/>
        </w:numPr>
        <w:spacing w:line="276" w:lineRule="auto"/>
        <w:ind w:right="200" w:hanging="432"/>
        <w:rPr>
          <w:sz w:val="24"/>
          <w:szCs w:val="24"/>
        </w:rPr>
      </w:pPr>
      <w:r w:rsidRPr="00E943E8">
        <w:rPr>
          <w:sz w:val="24"/>
          <w:szCs w:val="24"/>
        </w:rPr>
        <w:t xml:space="preserve">Неиспользованные в отчетном году внебюджетные средства переходят на следующий год, изъятию не подлежат и расходуются на цели, предусмотренные настоящим положением.  </w:t>
      </w:r>
    </w:p>
    <w:p w:rsidR="001A67F5" w:rsidRPr="00E943E8" w:rsidRDefault="00EB6062" w:rsidP="00E943E8">
      <w:pPr>
        <w:numPr>
          <w:ilvl w:val="1"/>
          <w:numId w:val="8"/>
        </w:numPr>
        <w:spacing w:line="276" w:lineRule="auto"/>
        <w:ind w:right="200" w:hanging="432"/>
        <w:rPr>
          <w:sz w:val="24"/>
          <w:szCs w:val="24"/>
        </w:rPr>
      </w:pPr>
      <w:r w:rsidRPr="00E943E8">
        <w:rPr>
          <w:sz w:val="24"/>
          <w:szCs w:val="24"/>
        </w:rPr>
        <w:t xml:space="preserve">Учреждение распоряжается своими внебюджетными средствами самостоятельно в соответствии с законодательством Российской Федерации и настоящим положением.  </w:t>
      </w:r>
    </w:p>
    <w:p w:rsidR="001A67F5" w:rsidRPr="00E943E8" w:rsidRDefault="00EB6062" w:rsidP="00E943E8">
      <w:pPr>
        <w:numPr>
          <w:ilvl w:val="0"/>
          <w:numId w:val="10"/>
        </w:numPr>
        <w:spacing w:after="70" w:line="276" w:lineRule="auto"/>
        <w:ind w:right="219" w:hanging="360"/>
        <w:jc w:val="center"/>
        <w:rPr>
          <w:sz w:val="24"/>
          <w:szCs w:val="24"/>
        </w:rPr>
      </w:pPr>
      <w:r w:rsidRPr="00E943E8">
        <w:rPr>
          <w:b/>
          <w:sz w:val="24"/>
          <w:szCs w:val="24"/>
        </w:rPr>
        <w:t xml:space="preserve">Формирование фонда заработной платы и его расходования. </w:t>
      </w:r>
      <w:r w:rsidRPr="00E943E8">
        <w:rPr>
          <w:sz w:val="24"/>
          <w:szCs w:val="24"/>
        </w:rPr>
        <w:t xml:space="preserve"> </w:t>
      </w:r>
    </w:p>
    <w:p w:rsidR="001A67F5" w:rsidRPr="00E943E8" w:rsidRDefault="00EB6062" w:rsidP="00E943E8">
      <w:pPr>
        <w:numPr>
          <w:ilvl w:val="1"/>
          <w:numId w:val="10"/>
        </w:numPr>
        <w:spacing w:line="276" w:lineRule="auto"/>
        <w:ind w:right="200" w:hanging="634"/>
        <w:rPr>
          <w:sz w:val="24"/>
          <w:szCs w:val="24"/>
        </w:rPr>
      </w:pPr>
      <w:r w:rsidRPr="00E943E8">
        <w:rPr>
          <w:sz w:val="24"/>
          <w:szCs w:val="24"/>
        </w:rPr>
        <w:t xml:space="preserve">Оплата труда за оказание платных образовательных услуг производится в соответствии с заключаемыми договорами со специалистами и сотрудниками, оказывающими непосредственно эти услуги или выполняющими организационно методические или обслуживающие функции.  </w:t>
      </w:r>
    </w:p>
    <w:p w:rsidR="009372B2" w:rsidRPr="00E943E8" w:rsidRDefault="00EB6062" w:rsidP="00E943E8">
      <w:pPr>
        <w:numPr>
          <w:ilvl w:val="1"/>
          <w:numId w:val="10"/>
        </w:numPr>
        <w:spacing w:after="0" w:line="276" w:lineRule="auto"/>
        <w:ind w:right="200" w:hanging="634"/>
        <w:rPr>
          <w:sz w:val="24"/>
          <w:szCs w:val="24"/>
        </w:rPr>
      </w:pPr>
      <w:r w:rsidRPr="00E943E8">
        <w:rPr>
          <w:sz w:val="24"/>
          <w:szCs w:val="24"/>
        </w:rPr>
        <w:t xml:space="preserve">Размер заработной платы за оказываемые услуги устанавливается:  </w:t>
      </w:r>
    </w:p>
    <w:p w:rsidR="001A67F5" w:rsidRPr="00E943E8" w:rsidRDefault="00EB6062" w:rsidP="00E943E8">
      <w:pPr>
        <w:numPr>
          <w:ilvl w:val="0"/>
          <w:numId w:val="11"/>
        </w:numPr>
        <w:spacing w:after="121" w:line="276" w:lineRule="auto"/>
        <w:ind w:right="200" w:hanging="360"/>
        <w:rPr>
          <w:sz w:val="24"/>
          <w:szCs w:val="24"/>
        </w:rPr>
      </w:pPr>
      <w:r w:rsidRPr="00E943E8">
        <w:rPr>
          <w:sz w:val="24"/>
          <w:szCs w:val="24"/>
        </w:rPr>
        <w:t xml:space="preserve">для педагогических работников высшей квалификационной категории - 41,47 руб./час с каждого потребителя, присутствующего на занятии;  </w:t>
      </w:r>
    </w:p>
    <w:p w:rsidR="001A67F5" w:rsidRPr="00E943E8" w:rsidRDefault="00EB6062" w:rsidP="00E943E8">
      <w:pPr>
        <w:numPr>
          <w:ilvl w:val="0"/>
          <w:numId w:val="11"/>
        </w:numPr>
        <w:spacing w:after="121" w:line="276" w:lineRule="auto"/>
        <w:ind w:right="200" w:hanging="360"/>
        <w:rPr>
          <w:sz w:val="24"/>
          <w:szCs w:val="24"/>
        </w:rPr>
      </w:pPr>
      <w:r w:rsidRPr="00E943E8">
        <w:rPr>
          <w:sz w:val="24"/>
          <w:szCs w:val="24"/>
        </w:rPr>
        <w:t xml:space="preserve">для педагогических работников первой квалификационной категории - 36,87 руб./час с каждого потребителя, присутствующего на занятии;   </w:t>
      </w:r>
    </w:p>
    <w:p w:rsidR="001A67F5" w:rsidRPr="00E943E8" w:rsidRDefault="00EB6062" w:rsidP="00E943E8">
      <w:pPr>
        <w:numPr>
          <w:ilvl w:val="0"/>
          <w:numId w:val="11"/>
        </w:numPr>
        <w:spacing w:after="115" w:line="276" w:lineRule="auto"/>
        <w:ind w:right="200" w:hanging="360"/>
        <w:rPr>
          <w:sz w:val="24"/>
          <w:szCs w:val="24"/>
        </w:rPr>
      </w:pPr>
      <w:r w:rsidRPr="00E943E8">
        <w:rPr>
          <w:sz w:val="24"/>
          <w:szCs w:val="24"/>
        </w:rPr>
        <w:t xml:space="preserve">для педагогических работников без категории - 32,27 руб./час с каждого </w:t>
      </w:r>
      <w:r w:rsidRPr="00E943E8">
        <w:rPr>
          <w:sz w:val="24"/>
          <w:szCs w:val="24"/>
          <w:vertAlign w:val="subscript"/>
        </w:rPr>
        <w:t xml:space="preserve"> </w:t>
      </w:r>
      <w:r w:rsidRPr="00E943E8">
        <w:rPr>
          <w:sz w:val="24"/>
          <w:szCs w:val="24"/>
        </w:rPr>
        <w:t xml:space="preserve">потребителя, присутствующего на занятии.  </w:t>
      </w:r>
    </w:p>
    <w:p w:rsidR="001A67F5" w:rsidRPr="00E943E8" w:rsidRDefault="00EB6062" w:rsidP="00E943E8">
      <w:pPr>
        <w:numPr>
          <w:ilvl w:val="1"/>
          <w:numId w:val="12"/>
        </w:numPr>
        <w:spacing w:line="276" w:lineRule="auto"/>
        <w:ind w:right="200" w:hanging="432"/>
        <w:rPr>
          <w:sz w:val="24"/>
          <w:szCs w:val="24"/>
        </w:rPr>
      </w:pPr>
      <w:r w:rsidRPr="00E943E8">
        <w:rPr>
          <w:sz w:val="24"/>
          <w:szCs w:val="24"/>
        </w:rPr>
        <w:t xml:space="preserve">Размер заработной платы за оказываемые услуги в группах предшкольной подготовки устанавливается без учета квалификационной категории педагогического работника и составляет 31,11 руб./час с каждого потребителя присутствующего на занятии.  </w:t>
      </w:r>
    </w:p>
    <w:p w:rsidR="001A67F5" w:rsidRPr="00E943E8" w:rsidRDefault="00EB6062" w:rsidP="00E943E8">
      <w:pPr>
        <w:numPr>
          <w:ilvl w:val="1"/>
          <w:numId w:val="12"/>
        </w:numPr>
        <w:spacing w:line="276" w:lineRule="auto"/>
        <w:ind w:right="200" w:hanging="432"/>
        <w:rPr>
          <w:sz w:val="24"/>
          <w:szCs w:val="24"/>
        </w:rPr>
      </w:pPr>
      <w:r w:rsidRPr="00E943E8">
        <w:rPr>
          <w:sz w:val="24"/>
          <w:szCs w:val="24"/>
        </w:rPr>
        <w:t xml:space="preserve">Размер заработной платы за оказываемые услуги в группах наполняемостью менее 4 учащихся устанавливается фиксированным и составляет:  </w:t>
      </w:r>
    </w:p>
    <w:p w:rsidR="001A67F5" w:rsidRPr="00E943E8" w:rsidRDefault="00EB6062" w:rsidP="00E943E8">
      <w:pPr>
        <w:numPr>
          <w:ilvl w:val="0"/>
          <w:numId w:val="11"/>
        </w:numPr>
        <w:spacing w:line="276" w:lineRule="auto"/>
        <w:ind w:right="200" w:hanging="360"/>
        <w:rPr>
          <w:sz w:val="24"/>
          <w:szCs w:val="24"/>
        </w:rPr>
      </w:pPr>
      <w:r w:rsidRPr="00E943E8">
        <w:rPr>
          <w:sz w:val="24"/>
          <w:szCs w:val="24"/>
        </w:rPr>
        <w:t xml:space="preserve">для педагогических работников высшей квалификационной категории - </w:t>
      </w:r>
    </w:p>
    <w:p w:rsidR="001A67F5" w:rsidRPr="00E943E8" w:rsidRDefault="00EB6062" w:rsidP="00E943E8">
      <w:pPr>
        <w:spacing w:after="97" w:line="276" w:lineRule="auto"/>
        <w:ind w:left="1570" w:right="200"/>
        <w:rPr>
          <w:sz w:val="24"/>
          <w:szCs w:val="24"/>
        </w:rPr>
      </w:pPr>
      <w:r w:rsidRPr="00E943E8">
        <w:rPr>
          <w:sz w:val="24"/>
          <w:szCs w:val="24"/>
        </w:rPr>
        <w:t xml:space="preserve">165,88 руб./час;  </w:t>
      </w:r>
    </w:p>
    <w:p w:rsidR="001A67F5" w:rsidRPr="00E943E8" w:rsidRDefault="00EB6062" w:rsidP="00E943E8">
      <w:pPr>
        <w:numPr>
          <w:ilvl w:val="0"/>
          <w:numId w:val="11"/>
        </w:numPr>
        <w:spacing w:after="42" w:line="276" w:lineRule="auto"/>
        <w:ind w:right="200" w:hanging="360"/>
        <w:rPr>
          <w:sz w:val="24"/>
          <w:szCs w:val="24"/>
        </w:rPr>
      </w:pPr>
      <w:r w:rsidRPr="00E943E8">
        <w:rPr>
          <w:sz w:val="24"/>
          <w:szCs w:val="24"/>
        </w:rPr>
        <w:lastRenderedPageBreak/>
        <w:t xml:space="preserve">для педагогических работников первой квалификационной категории - </w:t>
      </w:r>
    </w:p>
    <w:p w:rsidR="001A67F5" w:rsidRPr="00E943E8" w:rsidRDefault="00EB6062" w:rsidP="00E943E8">
      <w:pPr>
        <w:spacing w:line="276" w:lineRule="auto"/>
        <w:ind w:left="1570" w:right="200"/>
        <w:rPr>
          <w:sz w:val="24"/>
          <w:szCs w:val="24"/>
        </w:rPr>
      </w:pPr>
      <w:r w:rsidRPr="00E943E8">
        <w:rPr>
          <w:sz w:val="24"/>
          <w:szCs w:val="24"/>
        </w:rPr>
        <w:t xml:space="preserve">147,48 руб./час;   </w:t>
      </w:r>
    </w:p>
    <w:p w:rsidR="001A67F5" w:rsidRPr="00E943E8" w:rsidRDefault="00EB6062" w:rsidP="00E943E8">
      <w:pPr>
        <w:numPr>
          <w:ilvl w:val="0"/>
          <w:numId w:val="11"/>
        </w:numPr>
        <w:spacing w:line="276" w:lineRule="auto"/>
        <w:ind w:right="200" w:hanging="360"/>
        <w:rPr>
          <w:sz w:val="24"/>
          <w:szCs w:val="24"/>
        </w:rPr>
      </w:pPr>
      <w:r w:rsidRPr="00E943E8">
        <w:rPr>
          <w:sz w:val="24"/>
          <w:szCs w:val="24"/>
        </w:rPr>
        <w:t xml:space="preserve">для педагогических работников без категории - 129,08 руб. /час.  </w:t>
      </w:r>
    </w:p>
    <w:p w:rsidR="001A67F5" w:rsidRPr="00E943E8" w:rsidRDefault="00EB6062" w:rsidP="00E943E8">
      <w:pPr>
        <w:spacing w:line="276" w:lineRule="auto"/>
        <w:ind w:left="787" w:right="200" w:hanging="432"/>
        <w:rPr>
          <w:sz w:val="24"/>
          <w:szCs w:val="24"/>
        </w:rPr>
      </w:pPr>
      <w:r w:rsidRPr="00E943E8">
        <w:rPr>
          <w:sz w:val="24"/>
          <w:szCs w:val="24"/>
        </w:rPr>
        <w:t>5.5.</w:t>
      </w:r>
      <w:r w:rsidRPr="00E943E8">
        <w:rPr>
          <w:rFonts w:eastAsia="Arial"/>
          <w:sz w:val="24"/>
          <w:szCs w:val="24"/>
        </w:rPr>
        <w:t xml:space="preserve"> </w:t>
      </w:r>
      <w:r w:rsidRPr="00E943E8">
        <w:rPr>
          <w:sz w:val="24"/>
          <w:szCs w:val="24"/>
        </w:rPr>
        <w:t xml:space="preserve">Выплаты  за  </w:t>
      </w:r>
      <w:r w:rsidRPr="00E943E8">
        <w:rPr>
          <w:sz w:val="24"/>
          <w:szCs w:val="24"/>
        </w:rPr>
        <w:tab/>
        <w:t xml:space="preserve">выполнение  </w:t>
      </w:r>
      <w:r w:rsidRPr="00E943E8">
        <w:rPr>
          <w:sz w:val="24"/>
          <w:szCs w:val="24"/>
        </w:rPr>
        <w:tab/>
        <w:t xml:space="preserve">организационно-методической  </w:t>
      </w:r>
      <w:r w:rsidRPr="00E943E8">
        <w:rPr>
          <w:sz w:val="24"/>
          <w:szCs w:val="24"/>
        </w:rPr>
        <w:tab/>
        <w:t xml:space="preserve">работы административным работникам фиксированы:  </w:t>
      </w:r>
    </w:p>
    <w:p w:rsidR="001A67F5" w:rsidRPr="00E943E8" w:rsidRDefault="00EB6062" w:rsidP="00E943E8">
      <w:pPr>
        <w:numPr>
          <w:ilvl w:val="0"/>
          <w:numId w:val="11"/>
        </w:numPr>
        <w:spacing w:after="43" w:line="276" w:lineRule="auto"/>
        <w:ind w:right="200" w:hanging="360"/>
        <w:rPr>
          <w:sz w:val="24"/>
          <w:szCs w:val="24"/>
        </w:rPr>
      </w:pPr>
      <w:r w:rsidRPr="00E943E8">
        <w:rPr>
          <w:sz w:val="24"/>
          <w:szCs w:val="24"/>
        </w:rPr>
        <w:t xml:space="preserve">заместителю директора, курирующему деятельность дополнительных платных образовательных услуг – 2000 рублей  </w:t>
      </w:r>
    </w:p>
    <w:p w:rsidR="001A67F5" w:rsidRPr="00E943E8" w:rsidRDefault="00EB6062" w:rsidP="00E943E8">
      <w:pPr>
        <w:spacing w:after="0" w:line="276" w:lineRule="auto"/>
        <w:ind w:left="0" w:right="0" w:firstLine="0"/>
        <w:jc w:val="left"/>
        <w:rPr>
          <w:sz w:val="24"/>
          <w:szCs w:val="24"/>
        </w:rPr>
      </w:pPr>
      <w:r w:rsidRPr="00E943E8">
        <w:rPr>
          <w:sz w:val="24"/>
          <w:szCs w:val="24"/>
        </w:rPr>
        <w:t xml:space="preserve">  </w:t>
      </w:r>
    </w:p>
    <w:tbl>
      <w:tblPr>
        <w:tblStyle w:val="TableGrid"/>
        <w:tblW w:w="6388" w:type="dxa"/>
        <w:tblInd w:w="2129" w:type="dxa"/>
        <w:tblCellMar>
          <w:top w:w="6" w:type="dxa"/>
          <w:left w:w="5" w:type="dxa"/>
        </w:tblCellMar>
        <w:tblLook w:val="04A0" w:firstRow="1" w:lastRow="0" w:firstColumn="1" w:lastColumn="0" w:noHBand="0" w:noVBand="1"/>
      </w:tblPr>
      <w:tblGrid>
        <w:gridCol w:w="437"/>
        <w:gridCol w:w="5951"/>
      </w:tblGrid>
      <w:tr w:rsidR="001A67F5" w:rsidRPr="00E943E8">
        <w:trPr>
          <w:trHeight w:val="315"/>
        </w:trPr>
        <w:tc>
          <w:tcPr>
            <w:tcW w:w="437"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65" w:right="0" w:firstLine="0"/>
              <w:rPr>
                <w:sz w:val="24"/>
                <w:szCs w:val="24"/>
              </w:rPr>
            </w:pPr>
            <w:r w:rsidRPr="00E943E8">
              <w:rPr>
                <w:b/>
                <w:sz w:val="24"/>
                <w:szCs w:val="24"/>
              </w:rPr>
              <w:t xml:space="preserve">№ </w:t>
            </w:r>
            <w:r w:rsidRPr="00E943E8">
              <w:rPr>
                <w:sz w:val="24"/>
                <w:szCs w:val="24"/>
              </w:rPr>
              <w:t xml:space="preserve"> </w:t>
            </w:r>
          </w:p>
        </w:tc>
        <w:tc>
          <w:tcPr>
            <w:tcW w:w="5951"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0" w:right="68" w:firstLine="0"/>
              <w:jc w:val="center"/>
              <w:rPr>
                <w:sz w:val="24"/>
                <w:szCs w:val="24"/>
              </w:rPr>
            </w:pPr>
            <w:r w:rsidRPr="00E943E8">
              <w:rPr>
                <w:b/>
                <w:sz w:val="24"/>
                <w:szCs w:val="24"/>
              </w:rPr>
              <w:t xml:space="preserve">Наименование деятельности </w:t>
            </w:r>
            <w:r w:rsidRPr="00E943E8">
              <w:rPr>
                <w:sz w:val="24"/>
                <w:szCs w:val="24"/>
              </w:rPr>
              <w:t xml:space="preserve"> </w:t>
            </w:r>
          </w:p>
        </w:tc>
      </w:tr>
      <w:tr w:rsidR="001A67F5" w:rsidRPr="00E943E8">
        <w:trPr>
          <w:trHeight w:val="314"/>
        </w:trPr>
        <w:tc>
          <w:tcPr>
            <w:tcW w:w="437"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154" w:right="0" w:firstLine="0"/>
              <w:jc w:val="left"/>
              <w:rPr>
                <w:sz w:val="24"/>
                <w:szCs w:val="24"/>
              </w:rPr>
            </w:pPr>
            <w:r w:rsidRPr="00E943E8">
              <w:rPr>
                <w:sz w:val="24"/>
                <w:szCs w:val="24"/>
              </w:rPr>
              <w:t xml:space="preserve">2  </w:t>
            </w:r>
          </w:p>
        </w:tc>
        <w:tc>
          <w:tcPr>
            <w:tcW w:w="5951"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0" w:right="0" w:firstLine="0"/>
              <w:jc w:val="left"/>
              <w:rPr>
                <w:sz w:val="24"/>
                <w:szCs w:val="24"/>
              </w:rPr>
            </w:pPr>
            <w:r w:rsidRPr="00E943E8">
              <w:rPr>
                <w:sz w:val="24"/>
                <w:szCs w:val="24"/>
              </w:rPr>
              <w:t xml:space="preserve">Работа с нормативными документами  </w:t>
            </w:r>
          </w:p>
        </w:tc>
      </w:tr>
      <w:tr w:rsidR="001A67F5" w:rsidRPr="00E943E8">
        <w:trPr>
          <w:trHeight w:val="314"/>
        </w:trPr>
        <w:tc>
          <w:tcPr>
            <w:tcW w:w="437"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154" w:right="0" w:firstLine="0"/>
              <w:jc w:val="left"/>
              <w:rPr>
                <w:sz w:val="24"/>
                <w:szCs w:val="24"/>
              </w:rPr>
            </w:pPr>
            <w:r w:rsidRPr="00E943E8">
              <w:rPr>
                <w:sz w:val="24"/>
                <w:szCs w:val="24"/>
              </w:rPr>
              <w:t xml:space="preserve">3  </w:t>
            </w:r>
          </w:p>
        </w:tc>
        <w:tc>
          <w:tcPr>
            <w:tcW w:w="5951"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0" w:right="0" w:firstLine="0"/>
              <w:jc w:val="left"/>
              <w:rPr>
                <w:sz w:val="24"/>
                <w:szCs w:val="24"/>
              </w:rPr>
            </w:pPr>
            <w:r w:rsidRPr="00E943E8">
              <w:rPr>
                <w:sz w:val="24"/>
                <w:szCs w:val="24"/>
              </w:rPr>
              <w:t xml:space="preserve">Посещение и анализ занятий  </w:t>
            </w:r>
          </w:p>
        </w:tc>
      </w:tr>
      <w:tr w:rsidR="001A67F5" w:rsidRPr="00E943E8">
        <w:trPr>
          <w:trHeight w:val="314"/>
        </w:trPr>
        <w:tc>
          <w:tcPr>
            <w:tcW w:w="437"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154" w:right="0" w:firstLine="0"/>
              <w:jc w:val="left"/>
              <w:rPr>
                <w:sz w:val="24"/>
                <w:szCs w:val="24"/>
              </w:rPr>
            </w:pPr>
            <w:r w:rsidRPr="00E943E8">
              <w:rPr>
                <w:sz w:val="24"/>
                <w:szCs w:val="24"/>
              </w:rPr>
              <w:t xml:space="preserve">4  </w:t>
            </w:r>
          </w:p>
        </w:tc>
        <w:tc>
          <w:tcPr>
            <w:tcW w:w="5951"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0" w:right="0" w:firstLine="0"/>
              <w:jc w:val="left"/>
              <w:rPr>
                <w:sz w:val="24"/>
                <w:szCs w:val="24"/>
              </w:rPr>
            </w:pPr>
            <w:r w:rsidRPr="00E943E8">
              <w:rPr>
                <w:sz w:val="24"/>
                <w:szCs w:val="24"/>
              </w:rPr>
              <w:t xml:space="preserve">Проверка и анализ документации  </w:t>
            </w:r>
          </w:p>
        </w:tc>
      </w:tr>
      <w:tr w:rsidR="001A67F5" w:rsidRPr="00E943E8">
        <w:trPr>
          <w:trHeight w:val="314"/>
        </w:trPr>
        <w:tc>
          <w:tcPr>
            <w:tcW w:w="437"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154" w:right="0" w:firstLine="0"/>
              <w:jc w:val="left"/>
              <w:rPr>
                <w:sz w:val="24"/>
                <w:szCs w:val="24"/>
              </w:rPr>
            </w:pPr>
            <w:r w:rsidRPr="00E943E8">
              <w:rPr>
                <w:sz w:val="24"/>
                <w:szCs w:val="24"/>
              </w:rPr>
              <w:t xml:space="preserve">6  </w:t>
            </w:r>
          </w:p>
        </w:tc>
        <w:tc>
          <w:tcPr>
            <w:tcW w:w="5951"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0" w:right="0" w:firstLine="0"/>
              <w:jc w:val="left"/>
              <w:rPr>
                <w:sz w:val="24"/>
                <w:szCs w:val="24"/>
              </w:rPr>
            </w:pPr>
            <w:r w:rsidRPr="00E943E8">
              <w:rPr>
                <w:sz w:val="24"/>
                <w:szCs w:val="24"/>
              </w:rPr>
              <w:t xml:space="preserve">Индивидуальные беседы с родителями  </w:t>
            </w:r>
          </w:p>
        </w:tc>
      </w:tr>
      <w:tr w:rsidR="001A67F5" w:rsidRPr="00E943E8">
        <w:trPr>
          <w:trHeight w:val="314"/>
        </w:trPr>
        <w:tc>
          <w:tcPr>
            <w:tcW w:w="437"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154" w:right="0" w:firstLine="0"/>
              <w:jc w:val="left"/>
              <w:rPr>
                <w:sz w:val="24"/>
                <w:szCs w:val="24"/>
              </w:rPr>
            </w:pPr>
            <w:r w:rsidRPr="00E943E8">
              <w:rPr>
                <w:sz w:val="24"/>
                <w:szCs w:val="24"/>
              </w:rPr>
              <w:t xml:space="preserve">7  </w:t>
            </w:r>
          </w:p>
        </w:tc>
        <w:tc>
          <w:tcPr>
            <w:tcW w:w="5951"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0" w:right="0" w:firstLine="0"/>
              <w:jc w:val="left"/>
              <w:rPr>
                <w:sz w:val="24"/>
                <w:szCs w:val="24"/>
              </w:rPr>
            </w:pPr>
            <w:r w:rsidRPr="00E943E8">
              <w:rPr>
                <w:sz w:val="24"/>
                <w:szCs w:val="24"/>
              </w:rPr>
              <w:t xml:space="preserve">Контроль поступлений оплаты по договорам  </w:t>
            </w:r>
          </w:p>
        </w:tc>
      </w:tr>
      <w:tr w:rsidR="001A67F5" w:rsidRPr="00E943E8">
        <w:trPr>
          <w:trHeight w:val="314"/>
        </w:trPr>
        <w:tc>
          <w:tcPr>
            <w:tcW w:w="437"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154" w:right="0" w:firstLine="0"/>
              <w:jc w:val="left"/>
              <w:rPr>
                <w:sz w:val="24"/>
                <w:szCs w:val="24"/>
              </w:rPr>
            </w:pPr>
            <w:r w:rsidRPr="00E943E8">
              <w:rPr>
                <w:sz w:val="24"/>
                <w:szCs w:val="24"/>
              </w:rPr>
              <w:t xml:space="preserve">8  </w:t>
            </w:r>
          </w:p>
        </w:tc>
        <w:tc>
          <w:tcPr>
            <w:tcW w:w="5951" w:type="dxa"/>
            <w:tcBorders>
              <w:top w:val="single" w:sz="4" w:space="0" w:color="000000"/>
              <w:left w:val="single" w:sz="4" w:space="0" w:color="000000"/>
              <w:bottom w:val="single" w:sz="4" w:space="0" w:color="000000"/>
              <w:right w:val="single" w:sz="4" w:space="0" w:color="000000"/>
            </w:tcBorders>
          </w:tcPr>
          <w:p w:rsidR="001A67F5" w:rsidRPr="00E943E8" w:rsidRDefault="00EB6062" w:rsidP="00E943E8">
            <w:pPr>
              <w:spacing w:after="0" w:line="276" w:lineRule="auto"/>
              <w:ind w:left="0" w:right="0" w:firstLine="0"/>
              <w:jc w:val="left"/>
              <w:rPr>
                <w:sz w:val="24"/>
                <w:szCs w:val="24"/>
              </w:rPr>
            </w:pPr>
            <w:r w:rsidRPr="00E943E8">
              <w:rPr>
                <w:sz w:val="24"/>
                <w:szCs w:val="24"/>
              </w:rPr>
              <w:t xml:space="preserve">Подготовка проектов приказов  </w:t>
            </w:r>
          </w:p>
        </w:tc>
      </w:tr>
    </w:tbl>
    <w:p w:rsidR="001A67F5" w:rsidRPr="00E943E8" w:rsidRDefault="00EB6062" w:rsidP="00E943E8">
      <w:pPr>
        <w:spacing w:after="74" w:line="276" w:lineRule="auto"/>
        <w:ind w:left="360" w:right="0" w:firstLine="0"/>
        <w:jc w:val="left"/>
        <w:rPr>
          <w:sz w:val="24"/>
          <w:szCs w:val="24"/>
        </w:rPr>
      </w:pPr>
      <w:r w:rsidRPr="00E943E8">
        <w:rPr>
          <w:b/>
          <w:sz w:val="24"/>
          <w:szCs w:val="24"/>
        </w:rPr>
        <w:t xml:space="preserve"> </w:t>
      </w:r>
      <w:r w:rsidRPr="00E943E8">
        <w:rPr>
          <w:sz w:val="24"/>
          <w:szCs w:val="24"/>
        </w:rPr>
        <w:t xml:space="preserve"> </w:t>
      </w:r>
    </w:p>
    <w:p w:rsidR="001A67F5" w:rsidRPr="00E943E8" w:rsidRDefault="00EB6062" w:rsidP="00E943E8">
      <w:pPr>
        <w:spacing w:after="70" w:line="276" w:lineRule="auto"/>
        <w:ind w:left="10" w:right="215"/>
        <w:jc w:val="center"/>
        <w:rPr>
          <w:sz w:val="24"/>
          <w:szCs w:val="24"/>
        </w:rPr>
      </w:pPr>
      <w:r w:rsidRPr="00E943E8">
        <w:rPr>
          <w:b/>
          <w:sz w:val="24"/>
          <w:szCs w:val="24"/>
        </w:rPr>
        <w:t>6.</w:t>
      </w:r>
      <w:r w:rsidRPr="00E943E8">
        <w:rPr>
          <w:rFonts w:eastAsia="Arial"/>
          <w:b/>
          <w:sz w:val="24"/>
          <w:szCs w:val="24"/>
        </w:rPr>
        <w:t xml:space="preserve"> </w:t>
      </w:r>
      <w:r w:rsidRPr="00E943E8">
        <w:rPr>
          <w:b/>
          <w:sz w:val="24"/>
          <w:szCs w:val="24"/>
        </w:rPr>
        <w:t xml:space="preserve">Надбавки </w:t>
      </w:r>
      <w:r w:rsidRPr="00E943E8">
        <w:rPr>
          <w:sz w:val="24"/>
          <w:szCs w:val="24"/>
        </w:rPr>
        <w:t xml:space="preserve"> </w:t>
      </w:r>
    </w:p>
    <w:p w:rsidR="001A67F5" w:rsidRPr="00E943E8" w:rsidRDefault="00EB6062" w:rsidP="00E943E8">
      <w:pPr>
        <w:spacing w:line="276" w:lineRule="auto"/>
        <w:ind w:left="787" w:right="200" w:hanging="432"/>
        <w:rPr>
          <w:sz w:val="24"/>
          <w:szCs w:val="24"/>
        </w:rPr>
      </w:pPr>
      <w:r w:rsidRPr="00E943E8">
        <w:rPr>
          <w:sz w:val="24"/>
          <w:szCs w:val="24"/>
        </w:rPr>
        <w:t>6.1.</w:t>
      </w:r>
      <w:r w:rsidRPr="00E943E8">
        <w:rPr>
          <w:rFonts w:eastAsia="Arial"/>
          <w:sz w:val="24"/>
          <w:szCs w:val="24"/>
        </w:rPr>
        <w:t xml:space="preserve"> </w:t>
      </w:r>
      <w:r w:rsidRPr="00E943E8">
        <w:rPr>
          <w:sz w:val="24"/>
          <w:szCs w:val="24"/>
        </w:rPr>
        <w:t xml:space="preserve">Настоящее Положение предусматривает выплату надбавок стимулирующего характера:  </w:t>
      </w:r>
    </w:p>
    <w:p w:rsidR="001A67F5" w:rsidRPr="00E943E8" w:rsidRDefault="00EB6062" w:rsidP="00E943E8">
      <w:pPr>
        <w:numPr>
          <w:ilvl w:val="0"/>
          <w:numId w:val="11"/>
        </w:numPr>
        <w:spacing w:line="276" w:lineRule="auto"/>
        <w:ind w:right="200" w:hanging="360"/>
        <w:rPr>
          <w:sz w:val="24"/>
          <w:szCs w:val="24"/>
        </w:rPr>
      </w:pPr>
      <w:r w:rsidRPr="00E943E8">
        <w:rPr>
          <w:sz w:val="24"/>
          <w:szCs w:val="24"/>
        </w:rPr>
        <w:t xml:space="preserve">из фонда экономии оплаты труда;  </w:t>
      </w:r>
    </w:p>
    <w:p w:rsidR="001A67F5" w:rsidRPr="00E943E8" w:rsidRDefault="00EB6062" w:rsidP="00E943E8">
      <w:pPr>
        <w:numPr>
          <w:ilvl w:val="0"/>
          <w:numId w:val="11"/>
        </w:numPr>
        <w:spacing w:line="276" w:lineRule="auto"/>
        <w:ind w:right="200" w:hanging="360"/>
        <w:rPr>
          <w:sz w:val="24"/>
          <w:szCs w:val="24"/>
        </w:rPr>
      </w:pPr>
      <w:r w:rsidRPr="00E943E8">
        <w:rPr>
          <w:sz w:val="24"/>
          <w:szCs w:val="24"/>
        </w:rPr>
        <w:t xml:space="preserve">из резервного фонда, предусмотренного в смете.  </w:t>
      </w:r>
    </w:p>
    <w:p w:rsidR="001A67F5" w:rsidRPr="00E943E8" w:rsidRDefault="00EB6062" w:rsidP="00E943E8">
      <w:pPr>
        <w:spacing w:after="27" w:line="276" w:lineRule="auto"/>
        <w:ind w:left="787" w:right="200" w:hanging="432"/>
        <w:rPr>
          <w:sz w:val="24"/>
          <w:szCs w:val="24"/>
        </w:rPr>
      </w:pPr>
      <w:r w:rsidRPr="00E943E8">
        <w:rPr>
          <w:sz w:val="24"/>
          <w:szCs w:val="24"/>
        </w:rPr>
        <w:t>6.2.</w:t>
      </w:r>
      <w:r w:rsidRPr="00E943E8">
        <w:rPr>
          <w:rFonts w:eastAsia="Arial"/>
          <w:sz w:val="24"/>
          <w:szCs w:val="24"/>
        </w:rPr>
        <w:t xml:space="preserve"> </w:t>
      </w:r>
      <w:r w:rsidRPr="00E943E8">
        <w:rPr>
          <w:sz w:val="24"/>
          <w:szCs w:val="24"/>
        </w:rPr>
        <w:t xml:space="preserve">Выплаты стимулирующего характера за высокую эффективность деятельности и стабильный, не уменьшающийся состав учащихся, вовлеченных в сферу платных образовательных услуг, педагогическим и административным работникам, обслуживающему персоналу до 100% должностного оклада.  </w:t>
      </w:r>
    </w:p>
    <w:p w:rsidR="001A67F5" w:rsidRPr="00E943E8" w:rsidRDefault="00EB6062" w:rsidP="00E943E8">
      <w:pPr>
        <w:spacing w:after="0" w:line="276" w:lineRule="auto"/>
        <w:ind w:left="0" w:right="0" w:firstLine="0"/>
        <w:jc w:val="left"/>
        <w:rPr>
          <w:sz w:val="24"/>
          <w:szCs w:val="24"/>
        </w:rPr>
      </w:pPr>
      <w:r w:rsidRPr="00E943E8">
        <w:rPr>
          <w:sz w:val="24"/>
          <w:szCs w:val="24"/>
        </w:rPr>
        <w:t xml:space="preserve">  </w:t>
      </w:r>
    </w:p>
    <w:p w:rsidR="001A67F5" w:rsidRPr="00E943E8" w:rsidRDefault="00EB6062" w:rsidP="00E943E8">
      <w:pPr>
        <w:spacing w:after="0" w:line="276" w:lineRule="auto"/>
        <w:ind w:left="0" w:right="0" w:firstLine="0"/>
        <w:jc w:val="left"/>
        <w:rPr>
          <w:sz w:val="24"/>
          <w:szCs w:val="24"/>
        </w:rPr>
      </w:pPr>
      <w:r w:rsidRPr="00E943E8">
        <w:rPr>
          <w:sz w:val="24"/>
          <w:szCs w:val="24"/>
        </w:rPr>
        <w:t xml:space="preserve"> </w:t>
      </w:r>
      <w:r w:rsidRPr="00E943E8">
        <w:rPr>
          <w:sz w:val="24"/>
          <w:szCs w:val="24"/>
        </w:rPr>
        <w:tab/>
        <w:t xml:space="preserve"> </w:t>
      </w:r>
      <w:r w:rsidRPr="00E943E8">
        <w:rPr>
          <w:sz w:val="24"/>
          <w:szCs w:val="24"/>
        </w:rPr>
        <w:br w:type="page"/>
      </w:r>
    </w:p>
    <w:p w:rsidR="001A67F5" w:rsidRPr="00E943E8" w:rsidRDefault="00EB6062" w:rsidP="00E943E8">
      <w:pPr>
        <w:spacing w:after="0" w:line="276" w:lineRule="auto"/>
        <w:ind w:left="0" w:right="0" w:firstLine="0"/>
        <w:rPr>
          <w:sz w:val="24"/>
          <w:szCs w:val="24"/>
        </w:rPr>
      </w:pPr>
      <w:r w:rsidRPr="00E943E8">
        <w:rPr>
          <w:sz w:val="24"/>
          <w:szCs w:val="24"/>
        </w:rPr>
        <w:lastRenderedPageBreak/>
        <w:t xml:space="preserve"> </w:t>
      </w:r>
    </w:p>
    <w:sectPr w:rsidR="001A67F5" w:rsidRPr="00E943E8">
      <w:footerReference w:type="even" r:id="rId7"/>
      <w:footerReference w:type="default" r:id="rId8"/>
      <w:footerReference w:type="first" r:id="rId9"/>
      <w:pgSz w:w="11909" w:h="16834"/>
      <w:pgMar w:top="437" w:right="491" w:bottom="911"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58" w:rsidRDefault="00FE2358">
      <w:pPr>
        <w:spacing w:after="0" w:line="240" w:lineRule="auto"/>
      </w:pPr>
      <w:r>
        <w:separator/>
      </w:r>
    </w:p>
  </w:endnote>
  <w:endnote w:type="continuationSeparator" w:id="0">
    <w:p w:rsidR="00FE2358" w:rsidRDefault="00FE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F5" w:rsidRDefault="00EB6062">
    <w:pPr>
      <w:tabs>
        <w:tab w:val="right" w:pos="10851"/>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F5" w:rsidRDefault="00EB6062">
    <w:pPr>
      <w:tabs>
        <w:tab w:val="right" w:pos="10851"/>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DF36AC" w:rsidRPr="00DF36AC">
      <w:rPr>
        <w:rFonts w:ascii="Arial" w:eastAsia="Arial" w:hAnsi="Arial" w:cs="Arial"/>
        <w:noProof/>
        <w:sz w:val="20"/>
      </w:rPr>
      <w:t>8</w:t>
    </w:r>
    <w:r>
      <w:rPr>
        <w:rFonts w:ascii="Arial" w:eastAsia="Arial" w:hAnsi="Arial" w:cs="Arial"/>
        <w:sz w:val="20"/>
      </w:rPr>
      <w:fldChar w:fldCharType="end"/>
    </w:r>
    <w:r>
      <w:rPr>
        <w:rFonts w:ascii="Arial" w:eastAsia="Arial" w:hAnsi="Arial" w:cs="Arial"/>
        <w:sz w:val="20"/>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F5" w:rsidRDefault="001A67F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58" w:rsidRDefault="00FE2358">
      <w:pPr>
        <w:spacing w:after="0" w:line="240" w:lineRule="auto"/>
      </w:pPr>
      <w:r>
        <w:separator/>
      </w:r>
    </w:p>
  </w:footnote>
  <w:footnote w:type="continuationSeparator" w:id="0">
    <w:p w:rsidR="00FE2358" w:rsidRDefault="00FE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28B0"/>
    <w:multiLevelType w:val="multilevel"/>
    <w:tmpl w:val="616CE0E2"/>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0A4467"/>
    <w:multiLevelType w:val="multilevel"/>
    <w:tmpl w:val="D070DD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F83D9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4D72D9"/>
    <w:multiLevelType w:val="multilevel"/>
    <w:tmpl w:val="6D20BEEA"/>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9024562"/>
    <w:multiLevelType w:val="multilevel"/>
    <w:tmpl w:val="E7F07BD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9136D3"/>
    <w:multiLevelType w:val="hybridMultilevel"/>
    <w:tmpl w:val="05E46444"/>
    <w:lvl w:ilvl="0" w:tplc="0E38E23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A873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52E50C">
      <w:start w:val="1"/>
      <w:numFmt w:val="bullet"/>
      <w:lvlRestart w:val="0"/>
      <w:lvlText w:val="–"/>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64E1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F8263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8EAF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5424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84541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723B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2B6E93"/>
    <w:multiLevelType w:val="multilevel"/>
    <w:tmpl w:val="8EC2290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1D07022"/>
    <w:multiLevelType w:val="multilevel"/>
    <w:tmpl w:val="6E2E5666"/>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8" w15:restartNumberingAfterBreak="0">
    <w:nsid w:val="55DE7847"/>
    <w:multiLevelType w:val="hybridMultilevel"/>
    <w:tmpl w:val="05609E0E"/>
    <w:lvl w:ilvl="0" w:tplc="018EFA26">
      <w:start w:val="1"/>
      <w:numFmt w:val="bullet"/>
      <w:lvlText w:val="•"/>
      <w:lvlJc w:val="left"/>
      <w:pPr>
        <w:ind w:left="15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D4B81E">
      <w:start w:val="1"/>
      <w:numFmt w:val="bullet"/>
      <w:lvlText w:val="o"/>
      <w:lvlJc w:val="left"/>
      <w:pPr>
        <w:ind w:left="22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6588B16">
      <w:start w:val="1"/>
      <w:numFmt w:val="bullet"/>
      <w:lvlText w:val="▪"/>
      <w:lvlJc w:val="left"/>
      <w:pPr>
        <w:ind w:left="29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FD6170A">
      <w:start w:val="1"/>
      <w:numFmt w:val="bullet"/>
      <w:lvlText w:val="•"/>
      <w:lvlJc w:val="left"/>
      <w:pPr>
        <w:ind w:left="36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446490">
      <w:start w:val="1"/>
      <w:numFmt w:val="bullet"/>
      <w:lvlText w:val="o"/>
      <w:lvlJc w:val="left"/>
      <w:pPr>
        <w:ind w:left="43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E147DC0">
      <w:start w:val="1"/>
      <w:numFmt w:val="bullet"/>
      <w:lvlText w:val="▪"/>
      <w:lvlJc w:val="left"/>
      <w:pPr>
        <w:ind w:left="51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7742838">
      <w:start w:val="1"/>
      <w:numFmt w:val="bullet"/>
      <w:lvlText w:val="•"/>
      <w:lvlJc w:val="left"/>
      <w:pPr>
        <w:ind w:left="58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AACCF6">
      <w:start w:val="1"/>
      <w:numFmt w:val="bullet"/>
      <w:lvlText w:val="o"/>
      <w:lvlJc w:val="left"/>
      <w:pPr>
        <w:ind w:left="65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166BA30">
      <w:start w:val="1"/>
      <w:numFmt w:val="bullet"/>
      <w:lvlText w:val="▪"/>
      <w:lvlJc w:val="left"/>
      <w:pPr>
        <w:ind w:left="72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AE555C5"/>
    <w:multiLevelType w:val="hybridMultilevel"/>
    <w:tmpl w:val="59CC3B4C"/>
    <w:lvl w:ilvl="0" w:tplc="1E6A3D42">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8114E">
      <w:start w:val="1"/>
      <w:numFmt w:val="bullet"/>
      <w:lvlText w:val="o"/>
      <w:lvlJc w:val="left"/>
      <w:pPr>
        <w:ind w:left="1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86F8CA">
      <w:start w:val="1"/>
      <w:numFmt w:val="bullet"/>
      <w:lvlText w:val="▪"/>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A02F5A">
      <w:start w:val="1"/>
      <w:numFmt w:val="bullet"/>
      <w:lvlText w:val="•"/>
      <w:lvlJc w:val="left"/>
      <w:pPr>
        <w:ind w:left="2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82C6C6">
      <w:start w:val="1"/>
      <w:numFmt w:val="bullet"/>
      <w:lvlText w:val="o"/>
      <w:lvlJc w:val="left"/>
      <w:pPr>
        <w:ind w:left="3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A4043A">
      <w:start w:val="1"/>
      <w:numFmt w:val="bullet"/>
      <w:lvlText w:val="▪"/>
      <w:lvlJc w:val="left"/>
      <w:pPr>
        <w:ind w:left="4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E0748E">
      <w:start w:val="1"/>
      <w:numFmt w:val="bullet"/>
      <w:lvlText w:val="•"/>
      <w:lvlJc w:val="left"/>
      <w:pPr>
        <w:ind w:left="5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6CC10">
      <w:start w:val="1"/>
      <w:numFmt w:val="bullet"/>
      <w:lvlText w:val="o"/>
      <w:lvlJc w:val="left"/>
      <w:pPr>
        <w:ind w:left="5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36836C">
      <w:start w:val="1"/>
      <w:numFmt w:val="bullet"/>
      <w:lvlText w:val="▪"/>
      <w:lvlJc w:val="left"/>
      <w:pPr>
        <w:ind w:left="6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BE07AB7"/>
    <w:multiLevelType w:val="multilevel"/>
    <w:tmpl w:val="31EA3EE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F532F34"/>
    <w:multiLevelType w:val="multilevel"/>
    <w:tmpl w:val="3C249F7A"/>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627440"/>
    <w:multiLevelType w:val="hybridMultilevel"/>
    <w:tmpl w:val="24345600"/>
    <w:lvl w:ilvl="0" w:tplc="9B825DDE">
      <w:start w:val="1"/>
      <w:numFmt w:val="bullet"/>
      <w:lvlText w:val="•"/>
      <w:lvlJc w:val="left"/>
      <w:pPr>
        <w:ind w:left="15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7699F0">
      <w:start w:val="1"/>
      <w:numFmt w:val="bullet"/>
      <w:lvlText w:val="o"/>
      <w:lvlJc w:val="left"/>
      <w:pPr>
        <w:ind w:left="22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7EC2A82">
      <w:start w:val="1"/>
      <w:numFmt w:val="bullet"/>
      <w:lvlText w:val="▪"/>
      <w:lvlJc w:val="left"/>
      <w:pPr>
        <w:ind w:left="30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756DEAE">
      <w:start w:val="1"/>
      <w:numFmt w:val="bullet"/>
      <w:lvlText w:val="•"/>
      <w:lvlJc w:val="left"/>
      <w:pPr>
        <w:ind w:left="3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D4E1D4">
      <w:start w:val="1"/>
      <w:numFmt w:val="bullet"/>
      <w:lvlText w:val="o"/>
      <w:lvlJc w:val="left"/>
      <w:pPr>
        <w:ind w:left="4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3E8F63E">
      <w:start w:val="1"/>
      <w:numFmt w:val="bullet"/>
      <w:lvlText w:val="▪"/>
      <w:lvlJc w:val="left"/>
      <w:pPr>
        <w:ind w:left="5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57884D6">
      <w:start w:val="1"/>
      <w:numFmt w:val="bullet"/>
      <w:lvlText w:val="•"/>
      <w:lvlJc w:val="left"/>
      <w:pPr>
        <w:ind w:left="5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52E13E">
      <w:start w:val="1"/>
      <w:numFmt w:val="bullet"/>
      <w:lvlText w:val="o"/>
      <w:lvlJc w:val="left"/>
      <w:pPr>
        <w:ind w:left="6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7B8078C">
      <w:start w:val="1"/>
      <w:numFmt w:val="bullet"/>
      <w:lvlText w:val="▪"/>
      <w:lvlJc w:val="left"/>
      <w:pPr>
        <w:ind w:left="7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0AD610A"/>
    <w:multiLevelType w:val="multilevel"/>
    <w:tmpl w:val="110C548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9"/>
  </w:num>
  <w:num w:numId="3">
    <w:abstractNumId w:val="1"/>
  </w:num>
  <w:num w:numId="4">
    <w:abstractNumId w:val="11"/>
  </w:num>
  <w:num w:numId="5">
    <w:abstractNumId w:val="8"/>
  </w:num>
  <w:num w:numId="6">
    <w:abstractNumId w:val="6"/>
  </w:num>
  <w:num w:numId="7">
    <w:abstractNumId w:val="4"/>
  </w:num>
  <w:num w:numId="8">
    <w:abstractNumId w:val="10"/>
  </w:num>
  <w:num w:numId="9">
    <w:abstractNumId w:val="5"/>
  </w:num>
  <w:num w:numId="10">
    <w:abstractNumId w:val="0"/>
  </w:num>
  <w:num w:numId="11">
    <w:abstractNumId w:val="12"/>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F5"/>
    <w:rsid w:val="00113A9A"/>
    <w:rsid w:val="00121D0C"/>
    <w:rsid w:val="001A67F5"/>
    <w:rsid w:val="00333BA4"/>
    <w:rsid w:val="00450768"/>
    <w:rsid w:val="004B1BBA"/>
    <w:rsid w:val="004F75EE"/>
    <w:rsid w:val="007C08B5"/>
    <w:rsid w:val="009372B2"/>
    <w:rsid w:val="00BB39CF"/>
    <w:rsid w:val="00DF36AC"/>
    <w:rsid w:val="00E56983"/>
    <w:rsid w:val="00E702FE"/>
    <w:rsid w:val="00E943E8"/>
    <w:rsid w:val="00EB6062"/>
    <w:rsid w:val="00F33FCB"/>
    <w:rsid w:val="00FE2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FEEC"/>
  <w15:docId w15:val="{07CB4709-D426-420E-A61C-85921E7E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3" w:line="270" w:lineRule="auto"/>
      <w:ind w:left="356" w:right="20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21D0C"/>
    <w:pPr>
      <w:ind w:left="720"/>
      <w:contextualSpacing/>
    </w:pPr>
  </w:style>
  <w:style w:type="paragraph" w:styleId="a4">
    <w:name w:val="Balloon Text"/>
    <w:basedOn w:val="a"/>
    <w:link w:val="a5"/>
    <w:uiPriority w:val="99"/>
    <w:semiHidden/>
    <w:unhideWhenUsed/>
    <w:rsid w:val="00F33F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3FC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2350</Words>
  <Characters>13400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cp:lastModifiedBy>SCHOOL26_3</cp:lastModifiedBy>
  <cp:revision>2</cp:revision>
  <cp:lastPrinted>2024-09-28T06:54:00Z</cp:lastPrinted>
  <dcterms:created xsi:type="dcterms:W3CDTF">2024-09-28T07:22:00Z</dcterms:created>
  <dcterms:modified xsi:type="dcterms:W3CDTF">2024-09-28T07:22:00Z</dcterms:modified>
</cp:coreProperties>
</file>